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9"/>
        <w:jc w:val="left"/>
      </w:pPr>
      <w:r>
        <w:t xml:space="preserve">              </w:t>
      </w:r>
      <w:r/>
    </w:p>
    <w:p>
      <w:pPr>
        <w:pStyle w:val="759"/>
        <w:jc w:val="left"/>
      </w:pPr>
      <w:r>
        <w:t xml:space="preserve">   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>
        <w:tblPrEx/>
        <w:trPr/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Управление образования администрации Московского района города Нижнего Новгорода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Руководителям дошкольных образовательных организаций Московского района города Нижнего Новгорода.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09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От 26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.03.2025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61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50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О проведении районного   фестиваля детск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ой песни «Поющие капельки - 2025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» 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  <w:tc>
          <w:tcPr>
            <w:tcW w:w="5098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руководители!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</w:t>
      </w:r>
      <w:r>
        <w:rPr>
          <w:sz w:val="28"/>
          <w:szCs w:val="28"/>
        </w:rPr>
        <w:t xml:space="preserve"> с годовым планом работы на 2024 -2025 уч.</w:t>
      </w:r>
      <w:r>
        <w:rPr>
          <w:sz w:val="28"/>
          <w:szCs w:val="28"/>
        </w:rPr>
        <w:t xml:space="preserve"> г. управления образования администрации Московского района города Нижнего Новгорода, с целью повышения престижа профессии педагога через развитие творческого и профессионального потенциала педагога, поддержки интереса педагогов, дет</w:t>
      </w:r>
      <w:r>
        <w:rPr>
          <w:sz w:val="28"/>
          <w:szCs w:val="28"/>
        </w:rPr>
        <w:t xml:space="preserve">ей, родителей к культурному наследию России, формирования у детей основ музыкально - исполнительской культуры и сценического опыта, отделу дошкольных учреждений управления образования администрации Московского района города Нижнего Новгорода,  необходимо: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районном фестивале детск</w:t>
      </w:r>
      <w:r>
        <w:rPr>
          <w:sz w:val="28"/>
          <w:szCs w:val="28"/>
        </w:rPr>
        <w:t xml:space="preserve">ой песни «Поющие капельки - 2025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2.   28.03.2025</w:t>
      </w:r>
      <w:r>
        <w:rPr>
          <w:sz w:val="28"/>
          <w:szCs w:val="28"/>
        </w:rPr>
        <w:t xml:space="preserve">г. организовать </w:t>
      </w:r>
      <w:r>
        <w:rPr>
          <w:spacing w:val="-1"/>
          <w:sz w:val="28"/>
          <w:szCs w:val="28"/>
        </w:rPr>
        <w:t xml:space="preserve">сбор заявок для участия в </w:t>
      </w:r>
      <w:r>
        <w:rPr>
          <w:sz w:val="28"/>
          <w:szCs w:val="28"/>
        </w:rPr>
        <w:t xml:space="preserve">районном фестивале детск</w:t>
      </w:r>
      <w:r>
        <w:rPr>
          <w:sz w:val="28"/>
          <w:szCs w:val="28"/>
        </w:rPr>
        <w:t xml:space="preserve">ой песни «Поющие капельки - 2025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</w:p>
    <w:p>
      <w:pPr>
        <w:jc w:val="left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Ответственный  -</w:t>
      </w:r>
      <w:r>
        <w:rPr>
          <w:spacing w:val="-1"/>
          <w:sz w:val="28"/>
          <w:szCs w:val="28"/>
        </w:rPr>
        <w:t xml:space="preserve"> руководитель РМО, Н.В. Сатирская</w:t>
      </w:r>
      <w:r>
        <w:rPr>
          <w:spacing w:val="-1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3. 01.04.2025</w:t>
      </w:r>
      <w:r>
        <w:rPr>
          <w:sz w:val="28"/>
          <w:szCs w:val="28"/>
        </w:rPr>
        <w:t xml:space="preserve"> года в соответствии с Положением   (Приложение 1) представить ДОО видеоролики с представлением номера и песней участников районного  фестиваля  детско</w:t>
      </w:r>
      <w:r>
        <w:rPr>
          <w:sz w:val="28"/>
          <w:szCs w:val="28"/>
        </w:rPr>
        <w:t xml:space="preserve">й  песни «Поющие капельки - 2025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–</w:t>
      </w:r>
      <w:r>
        <w:t xml:space="preserve"> </w:t>
      </w:r>
      <w:r>
        <w:rPr>
          <w:sz w:val="28"/>
          <w:szCs w:val="28"/>
        </w:rPr>
        <w:t xml:space="preserve">руководитель РМО, Н.В. Сатирская,</w:t>
      </w:r>
      <w:r>
        <w:rPr>
          <w:sz w:val="28"/>
          <w:szCs w:val="28"/>
        </w:rPr>
      </w:r>
      <w:r>
        <w:rPr>
          <w:sz w:val="28"/>
          <w:szCs w:val="28"/>
        </w:rPr>
        <w:t xml:space="preserve">руководители ДОО.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  <w:highlight w:val="white"/>
        </w:rPr>
        <w:t xml:space="preserve">. </w:t>
      </w:r>
      <w:r>
        <w:rPr>
          <w:color w:val="auto"/>
          <w:sz w:val="28"/>
          <w:szCs w:val="28"/>
          <w:highlight w:val="white"/>
        </w:rPr>
        <w:t xml:space="preserve">04.04.2025</w:t>
      </w:r>
      <w:r>
        <w:rPr>
          <w:color w:val="auto"/>
          <w:sz w:val="28"/>
          <w:szCs w:val="28"/>
        </w:rPr>
        <w:t xml:space="preserve">  </w:t>
      </w:r>
      <w:r>
        <w:rPr>
          <w:sz w:val="28"/>
          <w:szCs w:val="28"/>
        </w:rPr>
        <w:t xml:space="preserve"> итоговый отбор видеороликов выступлений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фестиваля детской песни</w:t>
      </w:r>
      <w:r>
        <w:rPr>
          <w:spacing w:val="-2"/>
          <w:sz w:val="28"/>
          <w:szCs w:val="28"/>
        </w:rPr>
        <w:t xml:space="preserve">  «Поющие капельки – 2025</w:t>
      </w:r>
      <w:r>
        <w:rPr>
          <w:spacing w:val="-2"/>
          <w:sz w:val="28"/>
          <w:szCs w:val="28"/>
        </w:rPr>
        <w:t xml:space="preserve"> г.»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jc w:val="left"/>
        <w:widowControl w:val="off"/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Ответственный </w:t>
      </w:r>
      <w:r>
        <w:rPr>
          <w:sz w:val="28"/>
          <w:szCs w:val="28"/>
        </w:rPr>
        <w:t xml:space="preserve">–</w:t>
      </w:r>
      <w:r>
        <w:t xml:space="preserve"> </w:t>
      </w:r>
      <w:r>
        <w:rPr>
          <w:sz w:val="28"/>
          <w:szCs w:val="28"/>
        </w:rPr>
        <w:t xml:space="preserve">организационный комитет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районного конкурса детской песни</w:t>
      </w:r>
      <w:r>
        <w:rPr>
          <w:sz w:val="28"/>
          <w:szCs w:val="28"/>
        </w:rPr>
      </w:r>
      <w:r>
        <w:rPr>
          <w:sz w:val="28"/>
          <w:szCs w:val="28"/>
        </w:rPr>
        <w:t xml:space="preserve"> «Поющие капельки - 2025</w:t>
      </w:r>
      <w:r>
        <w:rPr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.  </w:t>
      </w:r>
      <w:r>
        <w:rPr>
          <w:b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Консультанту ОДУ, Разгуляевой Е.А,:</w:t>
      </w:r>
      <w:r>
        <w:rPr>
          <w:sz w:val="28"/>
          <w:szCs w:val="28"/>
        </w:rPr>
      </w:r>
    </w:p>
    <w:p>
      <w:pPr>
        <w:pStyle w:val="9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Информацию по итогам районного фестиваля детск</w:t>
      </w:r>
      <w:r>
        <w:rPr>
          <w:sz w:val="28"/>
          <w:szCs w:val="28"/>
        </w:rPr>
        <w:t xml:space="preserve">ой песни «Поющие капельки - 2025</w:t>
      </w:r>
      <w:r>
        <w:rPr>
          <w:sz w:val="28"/>
          <w:szCs w:val="28"/>
        </w:rPr>
        <w:t xml:space="preserve">» вынести на совещание руководителей ДОО. </w:t>
      </w:r>
      <w:r>
        <w:rPr>
          <w:sz w:val="28"/>
          <w:szCs w:val="28"/>
        </w:rPr>
      </w:r>
    </w:p>
    <w:p>
      <w:pPr>
        <w:pStyle w:val="911"/>
        <w:ind w:right="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/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1" locked="0" layoutInCell="1" allowOverlap="1">
                <wp:simplePos x="0" y="0"/>
                <wp:positionH relativeFrom="column">
                  <wp:posOffset>3002591</wp:posOffset>
                </wp:positionH>
                <wp:positionV relativeFrom="paragraph">
                  <wp:posOffset>87128</wp:posOffset>
                </wp:positionV>
                <wp:extent cx="1133719" cy="62865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54566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133718" cy="628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048;o:allowoverlap:true;o:allowincell:true;mso-position-horizontal-relative:text;margin-left:236.42pt;mso-position-horizontal:absolute;mso-position-vertical-relative:text;margin-top:6.86pt;mso-position-vertical:absolute;width:89.27pt;height:49.50pt;mso-wrap-distance-left:9.07pt;mso-wrap-distance-top:0.00pt;mso-wrap-distance-right:9.07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/>
      <w:r>
        <w:rPr>
          <w:sz w:val="28"/>
          <w:szCs w:val="28"/>
        </w:rPr>
      </w:r>
    </w:p>
    <w:p>
      <w:r>
        <w:rPr>
          <w:rFonts w:ascii="Times New Roman" w:hAnsi="Times New Roman" w:eastAsia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  <w:r/>
      <w:r/>
      <w:r/>
    </w:p>
    <w:p>
      <w:pPr>
        <w:contextualSpacing/>
        <w:jc w:val="left"/>
        <w:spacing w:before="0" w:after="200" w:line="283" w:lineRule="atLeast"/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начальника управления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Л.И.Вавилова</w:t>
      </w:r>
      <w:r/>
      <w:r/>
    </w:p>
    <w:p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</w:r>
    </w:p>
    <w:p>
      <w:pPr>
        <w:jc w:val="both"/>
        <w:rPr>
          <w:sz w:val="16"/>
          <w:szCs w:val="16"/>
          <w:highlight w:val="none"/>
        </w:rPr>
      </w:pPr>
      <w:r>
        <w:rPr>
          <w:sz w:val="16"/>
          <w:szCs w:val="16"/>
        </w:rPr>
        <w:t xml:space="preserve">Разгуляева Елена Александровна</w:t>
      </w:r>
      <w:r>
        <w:rPr>
          <w:sz w:val="28"/>
          <w:szCs w:val="28"/>
        </w:rPr>
      </w:r>
      <w:r/>
    </w:p>
    <w:p>
      <w:pPr>
        <w:rPr>
          <w:sz w:val="16"/>
          <w:szCs w:val="16"/>
        </w:rPr>
      </w:pPr>
      <w:r>
        <w:rPr>
          <w:sz w:val="16"/>
          <w:szCs w:val="16"/>
        </w:rPr>
        <w:t xml:space="preserve">2708608</w:t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Приложение№1 </w:t>
      </w:r>
      <w:r>
        <w:rPr>
          <w:sz w:val="24"/>
          <w:szCs w:val="24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районном фестивале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детской песни 2025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«Поющие капельки»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посвящен</w:t>
      </w:r>
      <w:r>
        <w:rPr>
          <w:b/>
          <w:sz w:val="28"/>
          <w:szCs w:val="28"/>
        </w:rPr>
        <w:t xml:space="preserve">ному Году защитника Отечества и 80-летию Великой Победы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Настоящее Положение определяет условия, порядок организации проведения музыкального фестиваля дет</w:t>
      </w:r>
      <w:r>
        <w:rPr>
          <w:sz w:val="28"/>
          <w:szCs w:val="28"/>
        </w:rPr>
        <w:t xml:space="preserve">ской песни «Поющие капельки 2025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</w:t>
      </w:r>
      <w:r>
        <w:rPr>
          <w:sz w:val="28"/>
          <w:szCs w:val="28"/>
        </w:rPr>
        <w:t xml:space="preserve"> В музыкальном фестивале принимают участие: дети, родители (законные представители), педагогические работники дошкольных образовательных организаций Московского района города Нижнего Новгорода. 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Цель и задачи музыкального фестиваля.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Цель:</w:t>
      </w:r>
      <w:r>
        <w:rPr>
          <w:sz w:val="28"/>
          <w:szCs w:val="28"/>
        </w:rPr>
        <w:t xml:space="preserve"> повышение прес</w:t>
      </w:r>
      <w:r>
        <w:rPr>
          <w:sz w:val="28"/>
          <w:szCs w:val="28"/>
        </w:rPr>
        <w:t xml:space="preserve">тижа профессии педагога через развитие творческого и профессионального потенциала педагога, поддержка интереса педагогов, детей, родителей к культурному наследию России, формирование у детей основ музыкально - исполнительской культуры и сценического опыта.</w:t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Задачи музыкального фестиваля:</w:t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творческих взаимоотношений между детьми, педагогами и родителями;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профессионального мастерства педагогов, воспитанников, родителей;    интеграция классических традиций и современных перспективных тенденций в области музыкального образования детей дошкольного возраста; 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 детей основ музыкально - исполнительской культуры и сценического опыта, музыкально</w:t>
      </w:r>
      <w:r>
        <w:rPr>
          <w:sz w:val="28"/>
          <w:szCs w:val="28"/>
        </w:rPr>
        <w:tab/>
        <w:t xml:space="preserve">эстетического вкуса, гражданско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 патриотических чувств;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воспитание </w:t>
      </w:r>
      <w:r>
        <w:rPr>
          <w:sz w:val="28"/>
          <w:szCs w:val="28"/>
        </w:rPr>
        <w:t xml:space="preserve">у подрастающего поколения чувства любви к родному краю, Родине, уважения к памяти ее защитников;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и популяризация военно-патриотической песни среди</w:t>
      </w:r>
      <w:r>
        <w:rPr>
          <w:sz w:val="28"/>
          <w:szCs w:val="28"/>
        </w:rPr>
        <w:t xml:space="preserve"> детей дошкольного возраста;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объединение усилий педагогов и родителей в создании условий для реализации творческого потенциала детей;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популяризация музыкального творчества детей;</w:t>
      </w:r>
      <w:r>
        <w:rPr>
          <w:sz w:val="28"/>
          <w:szCs w:val="28"/>
        </w:rPr>
      </w:r>
    </w:p>
    <w:p>
      <w:pPr>
        <w:jc w:val="both"/>
        <w:spacing w:line="322" w:lineRule="exact"/>
        <w:shd w:val="clear" w:color="auto" w:fill="ffffff"/>
        <w:tabs>
          <w:tab w:val="left" w:pos="7042" w:leader="none"/>
        </w:tabs>
        <w:rPr>
          <w:b/>
        </w:rPr>
      </w:pPr>
      <w:r>
        <w:rPr>
          <w:b/>
          <w:sz w:val="28"/>
          <w:szCs w:val="28"/>
        </w:rPr>
        <w:t xml:space="preserve">3. Организаторы  </w:t>
      </w:r>
      <w:r>
        <w:rPr>
          <w:b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3.1.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Управление    образования   </w:t>
      </w:r>
      <w:r>
        <w:rPr>
          <w:sz w:val="28"/>
          <w:szCs w:val="28"/>
        </w:rPr>
        <w:t xml:space="preserve">администраций Московского района города Нижнего Новгорода.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4. Порядок, место, время проведения фестиваля.</w:t>
      </w:r>
      <w:r>
        <w:rPr>
          <w:b/>
          <w:bCs/>
          <w:spacing w:val="-1"/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>
        <w:rPr>
          <w:b/>
          <w:bCs/>
          <w:spacing w:val="-1"/>
          <w:sz w:val="28"/>
          <w:szCs w:val="28"/>
        </w:rPr>
        <w:t xml:space="preserve">этап - </w:t>
      </w:r>
      <w:r>
        <w:rPr>
          <w:b/>
          <w:sz w:val="28"/>
          <w:szCs w:val="28"/>
          <w:u w:val="single"/>
        </w:rPr>
        <w:t xml:space="preserve">2</w:t>
      </w:r>
      <w:r>
        <w:rPr>
          <w:b/>
          <w:sz w:val="28"/>
          <w:szCs w:val="28"/>
          <w:u w:val="single"/>
        </w:rPr>
        <w:t xml:space="preserve">8</w:t>
      </w:r>
      <w:r>
        <w:rPr>
          <w:b/>
          <w:sz w:val="28"/>
          <w:szCs w:val="28"/>
          <w:u w:val="single"/>
        </w:rPr>
        <w:t xml:space="preserve">.03.202</w:t>
      </w:r>
      <w:r>
        <w:rPr>
          <w:b/>
          <w:sz w:val="28"/>
          <w:szCs w:val="28"/>
          <w:u w:val="single"/>
        </w:rPr>
        <w:t xml:space="preserve">5</w:t>
      </w:r>
      <w:r>
        <w:rPr>
          <w:b/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 xml:space="preserve"> -  Приём заявок на участие в фестивале.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этап </w:t>
      </w:r>
      <w:r>
        <w:rPr>
          <w:b/>
          <w:sz w:val="28"/>
          <w:szCs w:val="28"/>
        </w:rPr>
        <w:t xml:space="preserve">-  0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.04.202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ДОО: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</w:t>
      </w: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По электронной почте учреждений (</w:t>
      </w:r>
      <w:r>
        <w:rPr>
          <w:b/>
          <w:sz w:val="28"/>
          <w:szCs w:val="28"/>
        </w:rPr>
        <w:t xml:space="preserve">Т</w:t>
      </w:r>
      <w:r>
        <w:rPr>
          <w:b/>
          <w:sz w:val="28"/>
          <w:szCs w:val="28"/>
        </w:rPr>
        <w:t xml:space="preserve">аблица</w:t>
      </w:r>
      <w:r>
        <w:rPr>
          <w:b/>
          <w:sz w:val="28"/>
          <w:szCs w:val="28"/>
        </w:rPr>
        <w:t xml:space="preserve">1),</w:t>
      </w:r>
      <w:r>
        <w:rPr>
          <w:sz w:val="28"/>
          <w:szCs w:val="28"/>
        </w:rPr>
        <w:t xml:space="preserve"> которые осуществляют организационно – техническое сопровождение направляют </w:t>
      </w:r>
      <w:r>
        <w:rPr>
          <w:b/>
          <w:i/>
          <w:sz w:val="28"/>
          <w:szCs w:val="28"/>
        </w:rPr>
        <w:t xml:space="preserve">видеоролики с</w:t>
      </w:r>
      <w:r>
        <w:rPr>
          <w:b/>
          <w:i/>
          <w:sz w:val="28"/>
          <w:szCs w:val="28"/>
        </w:rPr>
        <w:t xml:space="preserve"> представлением номера и песней 01.04.2025 до 14.00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2. Предоставляют фотографии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электронном и  распечатанном</w:t>
      </w:r>
      <w:r>
        <w:rPr>
          <w:sz w:val="28"/>
          <w:szCs w:val="28"/>
        </w:rPr>
        <w:t xml:space="preserve"> виде</w:t>
      </w:r>
      <w:r>
        <w:rPr>
          <w:sz w:val="28"/>
          <w:szCs w:val="28"/>
        </w:rPr>
        <w:t xml:space="preserve"> (формат альбомный (А 4)), листы ламинированные, в правом нижнем углу необходимо прописать: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1. Наименование ДОУ (по уставу, полностью); 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Название песни;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Авторы песни;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ФИО музыкального руководителя (без сокращений)</w:t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9"/>
        <w:jc w:val="both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Фотографии </w:t>
      </w:r>
      <w:r>
        <w:rPr>
          <w:sz w:val="28"/>
          <w:szCs w:val="28"/>
        </w:rPr>
        <w:t xml:space="preserve">в очном и электронном виде</w:t>
      </w:r>
      <w:r>
        <w:rPr>
          <w:sz w:val="28"/>
          <w:szCs w:val="28"/>
        </w:rPr>
        <w:t xml:space="preserve"> передаются в ДОО, осуществляющее организационно техническое сопровождение  01.04.2025 до 14.00 </w:t>
      </w:r>
      <w:r>
        <w:rPr>
          <w:sz w:val="28"/>
          <w:szCs w:val="28"/>
        </w:rPr>
      </w:r>
    </w:p>
    <w:p>
      <w:pPr>
        <w:ind w:left="19"/>
        <w:spacing w:line="322" w:lineRule="exact"/>
        <w:shd w:val="clear" w:color="auto" w:fill="ffffff"/>
        <w:tabs>
          <w:tab w:val="left" w:pos="8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06"/>
        <w:jc w:val="right"/>
        <w:spacing w:line="317" w:lineRule="exact"/>
        <w:shd w:val="clear" w:color="auto" w:fill="ffffff"/>
        <w:tabs>
          <w:tab w:val="left" w:pos="413" w:leader="none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</w:r>
      <w:r>
        <w:rPr>
          <w:rFonts w:ascii="Calibri" w:hAnsi="Calibri"/>
          <w:b/>
          <w:sz w:val="28"/>
          <w:szCs w:val="28"/>
        </w:rPr>
      </w:r>
    </w:p>
    <w:p>
      <w:pPr>
        <w:ind w:left="206"/>
        <w:jc w:val="right"/>
        <w:spacing w:line="317" w:lineRule="exact"/>
        <w:shd w:val="clear" w:color="auto" w:fill="ffffff"/>
        <w:tabs>
          <w:tab w:val="left" w:pos="41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1.</w:t>
      </w:r>
      <w:r>
        <w:rPr>
          <w:b/>
          <w:sz w:val="28"/>
          <w:szCs w:val="28"/>
        </w:rPr>
      </w:r>
    </w:p>
    <w:tbl>
      <w:tblPr>
        <w:tblW w:w="0" w:type="auto"/>
        <w:tblInd w:w="2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118"/>
        <w:gridCol w:w="3544"/>
        <w:gridCol w:w="2801"/>
      </w:tblGrid>
      <w:tr>
        <w:tblPrEx/>
        <w:trPr>
          <w:trHeight w:val="271"/>
        </w:trPr>
        <w:tc>
          <w:tcPr>
            <w:tcW w:w="753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41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№п/п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41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ДОО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413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Участники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413" w:leader="none"/>
              </w:tabs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Адрес</w:t>
            </w:r>
            <w:r>
              <w:rPr>
                <w:b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568"/>
        </w:trPr>
        <w:tc>
          <w:tcPr>
            <w:tcW w:w="753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jc w:val="center"/>
              <w:spacing w:line="317" w:lineRule="exact"/>
              <w:tabs>
                <w:tab w:val="left" w:pos="41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41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</w:t>
            </w:r>
            <w:r>
              <w:rPr>
                <w:sz w:val="24"/>
                <w:szCs w:val="24"/>
              </w:rPr>
              <w:t xml:space="preserve">303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spacing w:line="317" w:lineRule="exact"/>
              <w:tabs>
                <w:tab w:val="left" w:pos="41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ДОО№ 83, 390,199, 385,355,236, 156, 180,319,303,38</w:t>
            </w:r>
            <w:r>
              <w:rPr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tabs>
                <w:tab w:val="left" w:pos="413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г.Нижний Новгород,ул.Баранова, д. 24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53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spacing w:line="317" w:lineRule="exact"/>
              <w:tabs>
                <w:tab w:val="left" w:pos="41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ДОУ «Детский сад № </w:t>
            </w:r>
            <w:r>
              <w:rPr>
                <w:sz w:val="24"/>
                <w:szCs w:val="24"/>
              </w:rPr>
              <w:t xml:space="preserve">94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line="317" w:lineRule="exact"/>
              <w:tabs>
                <w:tab w:val="left" w:pos="41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ДОО№74,75,76,94,417,147,212,470, 141</w:t>
            </w:r>
            <w:r>
              <w:rPr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г.Нижний Новгород,ул. Берёзовская,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д. 89 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>
          <w:trHeight w:val="514"/>
        </w:trPr>
        <w:tc>
          <w:tcPr>
            <w:tcW w:w="753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>
              <w:rPr>
                <w:sz w:val="24"/>
                <w:szCs w:val="24"/>
              </w:rPr>
              <w:t xml:space="preserve">314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ДОО№40,184,115,314,411,304, 93,100</w:t>
            </w:r>
            <w:r>
              <w:rPr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 г.Нижний Новгород, улица  Куйбышева, дом 31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  <w:tr>
        <w:tblPrEx/>
        <w:trPr/>
        <w:tc>
          <w:tcPr>
            <w:tcW w:w="753" w:type="dxa"/>
            <w:textDirection w:val="lrTb"/>
            <w:noWrap w:val="false"/>
          </w:tcPr>
          <w:p>
            <w:pPr>
              <w:numPr>
                <w:ilvl w:val="0"/>
                <w:numId w:val="3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«Детский сад № </w:t>
            </w:r>
            <w:r>
              <w:rPr>
                <w:sz w:val="24"/>
                <w:szCs w:val="24"/>
              </w:rPr>
              <w:t xml:space="preserve">452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ДОО№73,272,318,321,322,437,452,300,345,346</w:t>
            </w:r>
            <w:r>
              <w:rPr>
                <w:sz w:val="24"/>
                <w:szCs w:val="24"/>
              </w:rPr>
            </w:r>
          </w:p>
        </w:tc>
        <w:tc>
          <w:tcPr>
            <w:tcW w:w="2801" w:type="dxa"/>
            <w:textDirection w:val="lrTb"/>
            <w:noWrap w:val="false"/>
          </w:tcPr>
          <w:p>
            <w:pPr>
              <w:ind w:left="-10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г.Нижний Новгород,ул.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 xml:space="preserve"> Люкина, д.7 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r>
          </w:p>
        </w:tc>
      </w:tr>
    </w:tbl>
    <w:p>
      <w:pPr>
        <w:jc w:val="both"/>
        <w:shd w:val="clear" w:color="auto" w:fill="ffffff"/>
        <w:tabs>
          <w:tab w:val="left" w:pos="41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3 этап - </w:t>
      </w:r>
      <w:r>
        <w:rPr>
          <w:b/>
          <w:spacing w:val="-6"/>
          <w:sz w:val="28"/>
          <w:szCs w:val="28"/>
          <w:highlight w:val="white"/>
        </w:rPr>
        <w:t xml:space="preserve"> </w:t>
      </w:r>
      <w:r>
        <w:rPr>
          <w:b/>
          <w:spacing w:val="-6"/>
          <w:sz w:val="28"/>
          <w:szCs w:val="28"/>
          <w:highlight w:val="white"/>
        </w:rPr>
        <w:t xml:space="preserve">04.04.2025</w:t>
      </w:r>
      <w:r>
        <w:rPr>
          <w:b/>
          <w:spacing w:val="-6"/>
          <w:sz w:val="28"/>
          <w:szCs w:val="28"/>
          <w:highlight w:val="white"/>
        </w:rPr>
        <w:t xml:space="preserve"> года</w:t>
      </w:r>
      <w:r>
        <w:rPr>
          <w:b/>
          <w:spacing w:val="-6"/>
          <w:sz w:val="28"/>
          <w:szCs w:val="28"/>
          <w:highlight w:val="white"/>
        </w:rPr>
        <w:t xml:space="preserve"> </w:t>
      </w:r>
      <w:r>
        <w:rPr>
          <w:b/>
          <w:spacing w:val="-6"/>
          <w:sz w:val="28"/>
          <w:szCs w:val="28"/>
          <w:highlight w:val="white"/>
        </w:rPr>
        <w:t xml:space="preserve">-</w:t>
      </w:r>
      <w:r>
        <w:rPr>
          <w:b/>
          <w:spacing w:val="-6"/>
          <w:sz w:val="28"/>
          <w:szCs w:val="28"/>
          <w:highlight w:val="white"/>
        </w:rPr>
        <w:t xml:space="preserve"> </w:t>
      </w:r>
      <w:r>
        <w:rPr>
          <w:spacing w:val="-6"/>
          <w:sz w:val="28"/>
          <w:szCs w:val="28"/>
        </w:rPr>
        <w:t xml:space="preserve">итоговый отбор видеороликов выступлений участников музыкального фестиваля, проведение финала музыкального фестиваля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5</w:t>
      </w:r>
      <w:r>
        <w:rPr>
          <w:b/>
          <w:spacing w:val="-6"/>
          <w:sz w:val="28"/>
          <w:szCs w:val="28"/>
        </w:rPr>
        <w:t xml:space="preserve">. Участники музыкального фестиваля.</w:t>
      </w:r>
      <w:r>
        <w:rPr>
          <w:b/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</w:t>
      </w:r>
      <w:r>
        <w:rPr>
          <w:spacing w:val="-6"/>
          <w:sz w:val="28"/>
          <w:szCs w:val="28"/>
        </w:rPr>
        <w:t xml:space="preserve">.1. В музыкальном фестивале имеют право принимать участие: дети, родители (законные представители), педагогические работники из  дошкольных образовательных организаций Московского района  города Нижнего Новгорода.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5</w:t>
      </w:r>
      <w:r>
        <w:rPr>
          <w:spacing w:val="-6"/>
          <w:sz w:val="28"/>
          <w:szCs w:val="28"/>
        </w:rPr>
        <w:t xml:space="preserve">.2. Возраст участников музыкального фестиваля: дети с 3 до 7 лет, родители (законные представители), педагогические работники без возрастных ограничений.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6</w:t>
      </w:r>
      <w:r>
        <w:rPr>
          <w:b/>
          <w:spacing w:val="-6"/>
          <w:sz w:val="28"/>
          <w:szCs w:val="28"/>
        </w:rPr>
        <w:t xml:space="preserve">. Категории исполнителей.</w:t>
      </w:r>
      <w:r>
        <w:rPr>
          <w:b/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6</w:t>
      </w:r>
      <w:r>
        <w:rPr>
          <w:spacing w:val="-6"/>
          <w:sz w:val="28"/>
          <w:szCs w:val="28"/>
        </w:rPr>
        <w:t xml:space="preserve">.1. «А» - детский вокальный ансамбль ( дети от 3 до 10 чел.);</w:t>
      </w:r>
      <w:r>
        <w:rPr>
          <w:spacing w:val="-6"/>
          <w:sz w:val="28"/>
          <w:szCs w:val="28"/>
        </w:rPr>
      </w:r>
    </w:p>
    <w:p>
      <w:pPr>
        <w:jc w:val="both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pacing w:val="-6"/>
          <w:sz w:val="28"/>
          <w:szCs w:val="28"/>
        </w:rPr>
        <w:t xml:space="preserve">6</w:t>
      </w:r>
      <w:r>
        <w:rPr>
          <w:spacing w:val="-6"/>
          <w:sz w:val="28"/>
          <w:szCs w:val="28"/>
        </w:rPr>
        <w:t xml:space="preserve">.2. «Б» - смешанный вокальный ансамбль – дети от 5 до 10 человек, родители (законныпредставители), педагогические работники от 2 до 5 человек.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. Критерии конкурсного испытания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.1. Видеоролик должен содержать наименование образовательной организации, Ф.И.О. исполнителей, название музыкального произведения.</w:t>
      </w:r>
      <w:r/>
    </w:p>
    <w:p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 Песенный репертуар должен быть доступным для детей дошкольного возраста и соответствовать заявленной тематике.</w:t>
      </w:r>
      <w:r>
        <w:rPr>
          <w:sz w:val="28"/>
          <w:szCs w:val="28"/>
        </w:rPr>
      </w:r>
    </w:p>
    <w:p>
      <w:pPr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r/>
    </w:p>
    <w:p>
      <w:pPr>
        <w:ind w:right="14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 xml:space="preserve">Критерии оценивания музыкального репертуара:</w:t>
      </w:r>
      <w:r>
        <w:rPr>
          <w:b/>
          <w:bCs/>
          <w:sz w:val="28"/>
          <w:szCs w:val="28"/>
        </w:rPr>
      </w:r>
    </w:p>
    <w:p>
      <w:pPr>
        <w:ind w:right="141"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этапа (районного)</w:t>
      </w:r>
      <w:r>
        <w:rPr>
          <w:b/>
          <w:bCs/>
          <w:sz w:val="28"/>
          <w:szCs w:val="28"/>
        </w:rPr>
      </w:r>
    </w:p>
    <w:p>
      <w:pPr>
        <w:ind w:firstLine="709"/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2"/>
        <w:gridCol w:w="2094"/>
      </w:tblGrid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Содержание критерия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Количество балов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spacing w:line="57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Соответствие репертуара тематике Фестиваля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0 - 5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jc w:val="both"/>
              <w:rPr>
                <w:color w:val="c0504d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Качество исполнения репертуара (вокально - исполнительские умения)</w:t>
            </w:r>
            <w:r>
              <w:rPr>
                <w:color w:val="c0504d"/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0 - 5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 - сценическая культура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0 - 5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spacing w:line="57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color w:val="000000"/>
                <w:sz w:val="28"/>
                <w:szCs w:val="28"/>
              </w:rPr>
              <w:t xml:space="preserve">Художественное оформление номера (костюмы, реквизиты, атрибуты)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0 - 5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jc w:val="both"/>
              <w:rPr>
                <w:color w:val="c0504d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Воспитательная значимость репертуара</w:t>
            </w:r>
            <w:r>
              <w:rPr>
                <w:color w:val="c0504d"/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0 - 5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751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Итого: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209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0 - 25 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  <w:r>
        <w:rPr>
          <w:b/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9</w:t>
      </w:r>
      <w:r>
        <w:rPr>
          <w:b/>
          <w:spacing w:val="-6"/>
          <w:sz w:val="28"/>
          <w:szCs w:val="28"/>
        </w:rPr>
        <w:t xml:space="preserve">. Песенный репертуар.</w:t>
      </w:r>
      <w:r>
        <w:rPr>
          <w:b/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9</w:t>
      </w:r>
      <w:r>
        <w:rPr>
          <w:spacing w:val="-6"/>
          <w:sz w:val="28"/>
          <w:szCs w:val="28"/>
        </w:rPr>
        <w:t xml:space="preserve">.1. Песенный репертуар должен быть доступным для детей дошкольного возраста и соответствовать заявленной тематике. Направленность песенного репертуара: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песни композиторов - классиков;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песни композиторов – современников;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авторские песни.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9</w:t>
      </w:r>
      <w:r>
        <w:rPr>
          <w:spacing w:val="-6"/>
          <w:sz w:val="28"/>
          <w:szCs w:val="28"/>
        </w:rPr>
        <w:t xml:space="preserve">.2. Общее время звучания произведения не должно превышать 5 - ти минут.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4" w:leader="none"/>
        </w:tabs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10</w:t>
      </w:r>
      <w:r>
        <w:rPr>
          <w:b/>
          <w:spacing w:val="-6"/>
          <w:sz w:val="28"/>
          <w:szCs w:val="28"/>
        </w:rPr>
        <w:t xml:space="preserve">.</w:t>
      </w:r>
      <w:r>
        <w:rPr>
          <w:spacing w:val="-6"/>
          <w:sz w:val="28"/>
          <w:szCs w:val="28"/>
        </w:rPr>
        <w:t xml:space="preserve"> Для определения исполнительского уровня выступлений участников музыкального фестиваля учреждается жюри в составе 5 человек.</w:t>
      </w:r>
      <w:r>
        <w:rPr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0" w:leader="none"/>
        </w:tabs>
        <w:rPr>
          <w:b/>
          <w:bCs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10</w:t>
      </w:r>
      <w:r>
        <w:rPr>
          <w:b/>
          <w:spacing w:val="-6"/>
          <w:sz w:val="28"/>
          <w:szCs w:val="28"/>
        </w:rPr>
        <w:t xml:space="preserve">.1</w:t>
      </w:r>
      <w:r>
        <w:rPr>
          <w:spacing w:val="-6"/>
          <w:sz w:val="28"/>
          <w:szCs w:val="28"/>
        </w:rPr>
        <w:t xml:space="preserve">. </w:t>
      </w:r>
      <w:r>
        <w:rPr>
          <w:b/>
          <w:bCs/>
          <w:spacing w:val="-6"/>
          <w:sz w:val="28"/>
          <w:szCs w:val="28"/>
        </w:rPr>
        <w:t xml:space="preserve">Состав жюри:</w:t>
      </w:r>
      <w:r>
        <w:rPr>
          <w:b/>
          <w:bCs/>
          <w:spacing w:val="-6"/>
          <w:sz w:val="28"/>
          <w:szCs w:val="28"/>
        </w:rPr>
      </w:r>
    </w:p>
    <w:p>
      <w:pPr>
        <w:jc w:val="both"/>
        <w:shd w:val="clear" w:color="auto" w:fill="ffffff"/>
        <w:widowControl w:val="off"/>
        <w:tabs>
          <w:tab w:val="left" w:pos="490" w:leader="none"/>
        </w:tabs>
        <w:rPr>
          <w:color w:val="000000"/>
          <w:spacing w:val="-6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- Стародуб Наталья Владимировна, начальник ОДУ;</w:t>
      </w:r>
      <w:bookmarkStart w:id="0" w:name="_GoBack"/>
      <w:r/>
      <w:bookmarkEnd w:id="0"/>
      <w:r/>
      <w:r>
        <w:rPr>
          <w:color w:val="000000"/>
          <w:spacing w:val="-6"/>
          <w:sz w:val="28"/>
          <w:szCs w:val="28"/>
        </w:rPr>
      </w:r>
    </w:p>
    <w:p>
      <w:pPr>
        <w:jc w:val="both"/>
        <w:spacing w:line="322" w:lineRule="exact"/>
        <w:tabs>
          <w:tab w:val="left" w:pos="557" w:leader="none"/>
        </w:tabs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 Разгуляева </w:t>
      </w:r>
      <w:r>
        <w:rPr>
          <w:color w:val="000000"/>
          <w:spacing w:val="-4"/>
          <w:sz w:val="28"/>
          <w:szCs w:val="28"/>
        </w:rPr>
        <w:t xml:space="preserve">Елена Але</w:t>
      </w:r>
      <w:r>
        <w:rPr>
          <w:color w:val="000000"/>
          <w:spacing w:val="-4"/>
          <w:sz w:val="28"/>
          <w:szCs w:val="28"/>
        </w:rPr>
        <w:t xml:space="preserve">ксандровна – консультант ОДУ;</w:t>
      </w:r>
      <w:r>
        <w:rPr>
          <w:color w:val="000000"/>
          <w:spacing w:val="-4"/>
          <w:sz w:val="28"/>
          <w:szCs w:val="28"/>
        </w:rPr>
      </w:r>
    </w:p>
    <w:p>
      <w:pPr>
        <w:jc w:val="both"/>
        <w:spacing w:line="322" w:lineRule="exact"/>
        <w:tabs>
          <w:tab w:val="left" w:pos="557" w:leader="none"/>
        </w:tabs>
        <w:rPr>
          <w:color w:val="000000"/>
          <w:spacing w:val="-4"/>
          <w:sz w:val="28"/>
          <w:szCs w:val="28"/>
          <w:highlight w:val="white"/>
        </w:rPr>
      </w:pPr>
      <w:r>
        <w:rPr>
          <w:color w:val="000000"/>
          <w:spacing w:val="-4"/>
          <w:sz w:val="28"/>
          <w:szCs w:val="28"/>
          <w:highlight w:val="white"/>
        </w:rPr>
        <w:t xml:space="preserve">-  Пономарева Алла Борисовна, автор детских песен;</w:t>
      </w:r>
      <w:r>
        <w:rPr>
          <w:color w:val="000000"/>
          <w:spacing w:val="-4"/>
          <w:sz w:val="28"/>
          <w:szCs w:val="28"/>
          <w:highlight w:val="white"/>
        </w:rPr>
      </w:r>
    </w:p>
    <w:p>
      <w:pPr>
        <w:jc w:val="both"/>
        <w:spacing w:line="322" w:lineRule="exact"/>
        <w:tabs>
          <w:tab w:val="left" w:pos="557" w:leader="none"/>
        </w:tabs>
        <w:rPr>
          <w:color w:val="000000"/>
          <w:spacing w:val="-4"/>
          <w:sz w:val="28"/>
          <w:szCs w:val="28"/>
          <w:highlight w:val="white"/>
        </w:rPr>
      </w:pPr>
      <w:r>
        <w:rPr>
          <w:color w:val="000000"/>
          <w:spacing w:val="-4"/>
          <w:sz w:val="28"/>
          <w:szCs w:val="28"/>
          <w:highlight w:val="white"/>
        </w:rPr>
        <w:t xml:space="preserve">- Молгачева Татьяна Ивановна, заместитель директора ДДТ;</w:t>
      </w:r>
      <w:r>
        <w:rPr>
          <w:color w:val="000000"/>
          <w:spacing w:val="-4"/>
          <w:sz w:val="28"/>
          <w:szCs w:val="28"/>
          <w:highlight w:val="white"/>
        </w:rPr>
      </w:r>
    </w:p>
    <w:p>
      <w:pPr>
        <w:jc w:val="both"/>
        <w:spacing w:line="322" w:lineRule="exact"/>
        <w:tabs>
          <w:tab w:val="left" w:pos="557" w:leader="none"/>
        </w:tabs>
        <w:rPr>
          <w:color w:val="000000"/>
          <w:sz w:val="28"/>
          <w:szCs w:val="28"/>
          <w:highlight w:val="white"/>
        </w:rPr>
      </w:pPr>
      <w:r>
        <w:rPr>
          <w:b w:val="0"/>
          <w:bCs w:val="0"/>
          <w:color w:val="auto"/>
          <w:spacing w:val="-4"/>
          <w:sz w:val="28"/>
          <w:szCs w:val="28"/>
          <w:highlight w:val="white"/>
        </w:rPr>
        <w:t xml:space="preserve">- Сатирская Наталья Валерьевна</w:t>
      </w:r>
      <w:r>
        <w:rPr>
          <w:b w:val="0"/>
          <w:bCs w:val="0"/>
          <w:color w:val="auto"/>
          <w:spacing w:val="-4"/>
          <w:sz w:val="28"/>
          <w:szCs w:val="28"/>
          <w:highlight w:val="white"/>
        </w:rPr>
        <w:t xml:space="preserve">,</w:t>
      </w:r>
      <w:r>
        <w:rPr>
          <w:color w:val="000000"/>
          <w:spacing w:val="-4"/>
          <w:sz w:val="28"/>
          <w:szCs w:val="28"/>
          <w:highlight w:val="white"/>
        </w:rPr>
        <w:t xml:space="preserve"> </w:t>
      </w:r>
      <w:r>
        <w:rPr>
          <w:color w:val="000000"/>
          <w:spacing w:val="-4"/>
          <w:sz w:val="28"/>
          <w:szCs w:val="28"/>
          <w:highlight w:val="white"/>
        </w:rPr>
        <w:t xml:space="preserve">руководитель районного методического объединения музыкальных руководителей </w:t>
      </w:r>
      <w:r>
        <w:rPr>
          <w:color w:val="000000"/>
          <w:sz w:val="28"/>
          <w:szCs w:val="28"/>
          <w:highlight w:val="white"/>
        </w:rPr>
        <w:t xml:space="preserve">.</w:t>
      </w:r>
      <w:r>
        <w:rPr>
          <w:color w:val="000000"/>
          <w:sz w:val="28"/>
          <w:szCs w:val="28"/>
          <w:highlight w:val="white"/>
        </w:rPr>
      </w:r>
    </w:p>
    <w:p>
      <w:pPr>
        <w:jc w:val="both"/>
        <w:spacing w:line="322" w:lineRule="exact"/>
        <w:shd w:val="clear" w:color="auto" w:fill="ffffff"/>
        <w:tabs>
          <w:tab w:val="left" w:pos="557" w:leader="none"/>
        </w:tabs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10</w:t>
      </w:r>
      <w:r>
        <w:rPr>
          <w:b/>
          <w:spacing w:val="-2"/>
          <w:sz w:val="28"/>
          <w:szCs w:val="28"/>
        </w:rPr>
        <w:t xml:space="preserve">.2. В компетенцию жюри входит: </w:t>
      </w:r>
      <w:r>
        <w:rPr>
          <w:spacing w:val="-2"/>
          <w:sz w:val="28"/>
          <w:szCs w:val="28"/>
        </w:rPr>
        <w:t xml:space="preserve">просмотр видеороликов;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оценка исполнения песенного репертуара;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присуждение дипломов за лучшее исполнение номеров  </w:t>
      </w:r>
      <w:r>
        <w:rPr>
          <w:b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программы.</w:t>
      </w:r>
      <w:r>
        <w:rPr>
          <w:b/>
          <w:spacing w:val="-2"/>
          <w:sz w:val="28"/>
          <w:szCs w:val="28"/>
        </w:rPr>
      </w:r>
    </w:p>
    <w:p>
      <w:pPr>
        <w:jc w:val="both"/>
        <w:spacing w:line="326" w:lineRule="exact"/>
        <w:shd w:val="clear" w:color="auto" w:fill="ffffff"/>
        <w:rPr>
          <w:b/>
        </w:rPr>
      </w:pPr>
      <w:r>
        <w:rPr>
          <w:b/>
          <w:sz w:val="28"/>
          <w:szCs w:val="28"/>
        </w:rPr>
        <w:t xml:space="preserve">10</w:t>
      </w:r>
      <w:r>
        <w:rPr>
          <w:b/>
          <w:bCs/>
          <w:spacing w:val="-9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 xml:space="preserve">Поощрение участников</w:t>
      </w:r>
      <w:r>
        <w:rPr>
          <w:b/>
        </w:rPr>
      </w:r>
    </w:p>
    <w:p>
      <w:pPr>
        <w:jc w:val="both"/>
        <w:spacing w:line="322" w:lineRule="exact"/>
        <w:shd w:val="clear" w:color="auto" w:fill="ffffff"/>
      </w:pPr>
      <w:r>
        <w:rPr>
          <w:spacing w:val="-2"/>
          <w:sz w:val="28"/>
          <w:szCs w:val="28"/>
        </w:rPr>
        <w:t xml:space="preserve">10.1. Победителям фестиваля присуждаются:</w:t>
      </w:r>
      <w:r>
        <w:t xml:space="preserve"> </w:t>
      </w:r>
      <w:r>
        <w:rPr>
          <w:spacing w:val="-1"/>
          <w:sz w:val="28"/>
          <w:szCs w:val="28"/>
        </w:rPr>
        <w:t xml:space="preserve">первые, вторые и третьи премии для каждой категории исполнителей.</w:t>
      </w:r>
      <w:r>
        <w:rPr>
          <w:spacing w:val="-1"/>
          <w:sz w:val="28"/>
          <w:szCs w:val="28"/>
        </w:rPr>
        <w:br w:type="textWrapping" w:clear="all"/>
        <w:t xml:space="preserve">10.2 Участники фестиваля, не занявшие призовых мест, получают дипломы участника.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риложение№2</w:t>
      </w:r>
      <w:r>
        <w:rPr>
          <w:sz w:val="24"/>
          <w:szCs w:val="24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atLeast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Заявка на участие в фестивале «Поющие  капельки  - 202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»</w:t>
      </w:r>
      <w:r>
        <w:rPr>
          <w:b/>
          <w:color w:val="333333"/>
          <w:sz w:val="28"/>
          <w:szCs w:val="28"/>
          <w:shd w:val="clear" w:color="auto" w:fill="ffffff"/>
        </w:rPr>
      </w:r>
    </w:p>
    <w:p>
      <w:pPr>
        <w:jc w:val="both"/>
        <w:spacing w:line="317" w:lineRule="exact"/>
        <w:shd w:val="clear" w:color="auto" w:fill="ffffff"/>
        <w:tabs>
          <w:tab w:val="left" w:pos="413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ДОО №</w:t>
      </w:r>
      <w:r>
        <w:rPr>
          <w:sz w:val="28"/>
          <w:szCs w:val="28"/>
        </w:rPr>
        <w:t xml:space="preserve"> _______________________________________________________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Песенный репертуар</w:t>
      </w:r>
      <w:r>
        <w:rPr>
          <w:sz w:val="28"/>
          <w:szCs w:val="28"/>
        </w:rPr>
        <w:t xml:space="preserve"> ____________________________________________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Длительность</w:t>
      </w:r>
      <w:r>
        <w:rPr>
          <w:sz w:val="28"/>
          <w:szCs w:val="28"/>
        </w:rPr>
        <w:t xml:space="preserve"> ___________________________________________________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ФИО  музыкального руководителя</w:t>
      </w:r>
      <w:r>
        <w:rPr>
          <w:sz w:val="28"/>
          <w:szCs w:val="28"/>
        </w:rPr>
        <w:t xml:space="preserve">   _______________________________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2"/>
          <w:szCs w:val="22"/>
        </w:rPr>
      </w:r>
    </w:p>
    <w:p>
      <w:pPr>
        <w:jc w:val="both"/>
        <w:spacing w:line="317" w:lineRule="exact"/>
        <w:shd w:val="clear" w:color="auto" w:fill="ffffff"/>
        <w:widowControl w:val="off"/>
        <w:tabs>
          <w:tab w:val="left" w:pos="490" w:leader="none"/>
        </w:tabs>
        <w:rPr>
          <w:spacing w:val="-9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Категории исполнителей:</w:t>
      </w:r>
      <w:r>
        <w:rPr>
          <w:spacing w:val="-9"/>
          <w:sz w:val="28"/>
          <w:szCs w:val="28"/>
        </w:rPr>
      </w:r>
    </w:p>
    <w:p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«А» - детский вокальный ансамбль ( дети от 3 до 10 чел.);</w:t>
      </w:r>
      <w:r>
        <w:rPr>
          <w:spacing w:val="-1"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pacing w:val="-1"/>
          <w:sz w:val="28"/>
          <w:szCs w:val="28"/>
        </w:rPr>
        <w:t xml:space="preserve">«Б» - смешанный вокальный ансамбль – дети от 5 до 10 человек, родители (законные представители), педагогические работники от 2 до 5 человек.</w:t>
      </w:r>
      <w:r>
        <w:rPr>
          <w:sz w:val="24"/>
          <w:szCs w:val="24"/>
        </w:rPr>
        <w:t xml:space="preserve">                                                                 (нужное прописать)</w:t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 </w:t>
      </w:r>
      <w:r>
        <w:rPr>
          <w:sz w:val="24"/>
          <w:szCs w:val="24"/>
        </w:rPr>
      </w:r>
    </w:p>
    <w:p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Количество детей-участников (поющие) </w:t>
      </w:r>
      <w:r>
        <w:rPr>
          <w:sz w:val="28"/>
          <w:szCs w:val="28"/>
        </w:rPr>
        <w:t xml:space="preserve">________________________________________________________________________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ФИО участников (поющие) </w:t>
      </w:r>
      <w:r>
        <w:rPr>
          <w:sz w:val="28"/>
          <w:szCs w:val="28"/>
        </w:rPr>
        <w:t xml:space="preserve">________________________________________________________________________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 детей</w:t>
      </w:r>
      <w:r>
        <w:rPr>
          <w:sz w:val="28"/>
          <w:szCs w:val="28"/>
        </w:rPr>
        <w:t xml:space="preserve">___________________________________________________________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ФИО воспитанников, которые сопровождают песенные номера танцами ______________________________________________________________________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детей – участников,</w:t>
      </w:r>
      <w:r>
        <w:rPr>
          <w:b/>
          <w:bCs/>
          <w:sz w:val="28"/>
          <w:szCs w:val="28"/>
        </w:rPr>
        <w:t xml:space="preserve"> которые сопровождают песенные номера танцами</w:t>
      </w:r>
      <w:r>
        <w:rPr>
          <w:sz w:val="28"/>
          <w:szCs w:val="28"/>
        </w:rPr>
        <w:t xml:space="preserve">________________________________________________________________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3. Количество взрослых участников</w:t>
      </w: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ФИО участников</w:t>
      </w:r>
      <w:r>
        <w:rPr>
          <w:sz w:val="28"/>
          <w:szCs w:val="28"/>
        </w:rPr>
        <w:t xml:space="preserve">_______________________________________________________</w:t>
      </w:r>
      <w:r>
        <w:rPr>
          <w:sz w:val="28"/>
          <w:szCs w:val="28"/>
        </w:rPr>
      </w:r>
    </w:p>
    <w:p>
      <w:pPr>
        <w:jc w:val="center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указать полностью (без сокращений)</w:t>
      </w:r>
      <w:r>
        <w:rPr>
          <w:sz w:val="22"/>
          <w:szCs w:val="22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60" w:lineRule="auto"/>
        <w:rPr>
          <w:vanish/>
        </w:rPr>
      </w:pPr>
      <w:r>
        <w:rPr>
          <w:sz w:val="28"/>
          <w:szCs w:val="28"/>
        </w:rPr>
        <w:t xml:space="preserve">Даю согласие на обработку персональных данных и на участие в районном фестивале</w:t>
      </w:r>
      <w:r>
        <w:rPr>
          <w:sz w:val="28"/>
          <w:szCs w:val="28"/>
        </w:rPr>
        <w:t xml:space="preserve"> «П</w:t>
      </w:r>
      <w:r>
        <w:rPr>
          <w:sz w:val="28"/>
          <w:szCs w:val="28"/>
        </w:rPr>
        <w:t xml:space="preserve">оющие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апельки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»</w:t>
      </w:r>
      <w:r>
        <w:rPr>
          <w:vanish/>
        </w:rPr>
      </w:r>
    </w:p>
    <w:sectPr>
      <w:footnotePr/>
      <w:endnotePr/>
      <w:type w:val="continuous"/>
      <w:pgSz w:w="11907" w:h="16834" w:orient="portrait"/>
      <w:pgMar w:top="0" w:right="567" w:bottom="1134" w:left="1134" w:header="289" w:footer="28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6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72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80" w:hanging="1080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60" w:hanging="1440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  <w:tabs>
          <w:tab w:val="num" w:pos="46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4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60" w:hanging="360"/>
        <w:tabs>
          <w:tab w:val="num" w:pos="18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0" w:hanging="360"/>
        <w:tabs>
          <w:tab w:val="num" w:pos="25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0" w:hanging="360"/>
        <w:tabs>
          <w:tab w:val="num" w:pos="33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0" w:hanging="360"/>
        <w:tabs>
          <w:tab w:val="num" w:pos="40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0" w:hanging="360"/>
        <w:tabs>
          <w:tab w:val="num" w:pos="47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0" w:hanging="360"/>
        <w:tabs>
          <w:tab w:val="num" w:pos="54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0" w:hanging="360"/>
        <w:tabs>
          <w:tab w:val="num" w:pos="61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0" w:hanging="360"/>
        <w:tabs>
          <w:tab w:val="num" w:pos="690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10" w:hanging="510"/>
        <w:tabs>
          <w:tab w:val="num" w:pos="51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5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2"/>
      <w:numFmt w:val="bullet"/>
      <w:isLgl w:val="false"/>
      <w:suff w:val="tab"/>
      <w:lvlText w:val="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45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22"/>
  </w:num>
  <w:num w:numId="5">
    <w:abstractNumId w:val="19"/>
  </w:num>
  <w:num w:numId="6">
    <w:abstractNumId w:val="33"/>
  </w:num>
  <w:num w:numId="7">
    <w:abstractNumId w:val="10"/>
  </w:num>
  <w:num w:numId="8">
    <w:abstractNumId w:val="12"/>
  </w:num>
  <w:num w:numId="9">
    <w:abstractNumId w:val="31"/>
  </w:num>
  <w:num w:numId="10">
    <w:abstractNumId w:val="5"/>
  </w:num>
  <w:num w:numId="11">
    <w:abstractNumId w:val="11"/>
  </w:num>
  <w:num w:numId="12">
    <w:abstractNumId w:val="2"/>
  </w:num>
  <w:num w:numId="13">
    <w:abstractNumId w:val="28"/>
  </w:num>
  <w:num w:numId="14">
    <w:abstractNumId w:val="24"/>
  </w:num>
  <w:num w:numId="15">
    <w:abstractNumId w:val="16"/>
  </w:num>
  <w:num w:numId="16">
    <w:abstractNumId w:val="14"/>
  </w:num>
  <w:num w:numId="17">
    <w:abstractNumId w:val="21"/>
  </w:num>
  <w:num w:numId="18">
    <w:abstractNumId w:val="17"/>
  </w:num>
  <w:num w:numId="19">
    <w:abstractNumId w:val="18"/>
  </w:num>
  <w:num w:numId="20">
    <w:abstractNumId w:val="30"/>
  </w:num>
  <w:num w:numId="21">
    <w:abstractNumId w:val="25"/>
  </w:num>
  <w:num w:numId="22">
    <w:abstractNumId w:val="27"/>
  </w:num>
  <w:num w:numId="23">
    <w:abstractNumId w:val="4"/>
  </w:num>
  <w:num w:numId="24">
    <w:abstractNumId w:val="15"/>
  </w:num>
  <w:num w:numId="25">
    <w:abstractNumId w:val="26"/>
  </w:num>
  <w:num w:numId="26">
    <w:abstractNumId w:val="8"/>
  </w:num>
  <w:num w:numId="27">
    <w:abstractNumId w:val="6"/>
  </w:num>
  <w:num w:numId="28">
    <w:abstractNumId w:val="20"/>
  </w:num>
  <w:num w:numId="29">
    <w:abstractNumId w:val="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0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1">
    <w:abstractNumId w:val="1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32">
    <w:abstractNumId w:val="32"/>
  </w:num>
  <w:num w:numId="33">
    <w:abstractNumId w:val="9"/>
  </w:num>
  <w:num w:numId="34">
    <w:abstractNumId w:val="13"/>
  </w:num>
  <w:num w:numId="35">
    <w:abstractNumId w:val="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33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33"/>
    <w:link w:val="72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33"/>
    <w:link w:val="72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3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3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26">
    <w:name w:val="Heading 7 Char"/>
    <w:basedOn w:val="733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3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3"/>
    <w:link w:val="73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3"/>
    <w:link w:val="747"/>
    <w:uiPriority w:val="10"/>
    <w:rPr>
      <w:sz w:val="48"/>
      <w:szCs w:val="48"/>
    </w:rPr>
  </w:style>
  <w:style w:type="character" w:styleId="37">
    <w:name w:val="Subtitle Char"/>
    <w:basedOn w:val="733"/>
    <w:link w:val="749"/>
    <w:uiPriority w:val="11"/>
    <w:rPr>
      <w:sz w:val="24"/>
      <w:szCs w:val="24"/>
    </w:rPr>
  </w:style>
  <w:style w:type="character" w:styleId="39">
    <w:name w:val="Quote Char"/>
    <w:link w:val="751"/>
    <w:uiPriority w:val="29"/>
    <w:rPr>
      <w:i/>
    </w:rPr>
  </w:style>
  <w:style w:type="character" w:styleId="41">
    <w:name w:val="Intense Quote Char"/>
    <w:link w:val="753"/>
    <w:uiPriority w:val="30"/>
    <w:rPr>
      <w:i/>
    </w:rPr>
  </w:style>
  <w:style w:type="character" w:styleId="43">
    <w:name w:val="Header Char"/>
    <w:basedOn w:val="733"/>
    <w:link w:val="755"/>
    <w:uiPriority w:val="99"/>
  </w:style>
  <w:style w:type="character" w:styleId="47">
    <w:name w:val="Caption Char"/>
    <w:basedOn w:val="733"/>
    <w:link w:val="75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88"/>
    <w:uiPriority w:val="99"/>
    <w:rPr>
      <w:sz w:val="18"/>
    </w:rPr>
  </w:style>
  <w:style w:type="character" w:styleId="179">
    <w:name w:val="Endnote Text Char"/>
    <w:link w:val="891"/>
    <w:uiPriority w:val="99"/>
    <w:rPr>
      <w:sz w:val="20"/>
    </w:rPr>
  </w:style>
  <w:style w:type="paragraph" w:styleId="723" w:default="1">
    <w:name w:val="Normal"/>
    <w:qFormat/>
  </w:style>
  <w:style w:type="paragraph" w:styleId="724">
    <w:name w:val="Heading 1"/>
    <w:basedOn w:val="723"/>
    <w:next w:val="723"/>
    <w:link w:val="736"/>
    <w:qFormat/>
    <w:pPr>
      <w:ind w:firstLine="426"/>
      <w:jc w:val="both"/>
      <w:keepNext/>
      <w:outlineLvl w:val="0"/>
    </w:pPr>
    <w:rPr>
      <w:sz w:val="28"/>
    </w:rPr>
  </w:style>
  <w:style w:type="paragraph" w:styleId="725">
    <w:name w:val="Heading 2"/>
    <w:basedOn w:val="723"/>
    <w:next w:val="723"/>
    <w:link w:val="737"/>
    <w:qFormat/>
    <w:pPr>
      <w:keepNext/>
      <w:outlineLvl w:val="1"/>
    </w:pPr>
    <w:rPr>
      <w:sz w:val="28"/>
    </w:rPr>
  </w:style>
  <w:style w:type="paragraph" w:styleId="726">
    <w:name w:val="Heading 3"/>
    <w:basedOn w:val="723"/>
    <w:next w:val="723"/>
    <w:link w:val="738"/>
    <w:qFormat/>
    <w:pPr>
      <w:jc w:val="both"/>
      <w:keepNext/>
      <w:outlineLvl w:val="2"/>
    </w:pPr>
    <w:rPr>
      <w:sz w:val="28"/>
    </w:rPr>
  </w:style>
  <w:style w:type="paragraph" w:styleId="727">
    <w:name w:val="Heading 4"/>
    <w:basedOn w:val="723"/>
    <w:next w:val="723"/>
    <w:link w:val="739"/>
    <w:qFormat/>
    <w:pPr>
      <w:ind w:firstLine="851"/>
      <w:keepNext/>
      <w:outlineLvl w:val="3"/>
    </w:pPr>
    <w:rPr>
      <w:sz w:val="28"/>
    </w:rPr>
  </w:style>
  <w:style w:type="paragraph" w:styleId="728">
    <w:name w:val="Heading 5"/>
    <w:basedOn w:val="723"/>
    <w:next w:val="723"/>
    <w:link w:val="740"/>
    <w:qFormat/>
    <w:pPr>
      <w:keepNext/>
      <w:outlineLvl w:val="4"/>
    </w:pPr>
    <w:rPr>
      <w:sz w:val="24"/>
    </w:rPr>
  </w:style>
  <w:style w:type="paragraph" w:styleId="729">
    <w:name w:val="Heading 6"/>
    <w:basedOn w:val="723"/>
    <w:next w:val="723"/>
    <w:link w:val="910"/>
    <w:qFormat/>
    <w:pPr>
      <w:jc w:val="center"/>
      <w:keepNext/>
      <w:outlineLvl w:val="5"/>
    </w:pPr>
    <w:rPr>
      <w:b/>
      <w:sz w:val="44"/>
    </w:rPr>
  </w:style>
  <w:style w:type="paragraph" w:styleId="730">
    <w:name w:val="Heading 7"/>
    <w:basedOn w:val="723"/>
    <w:next w:val="723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1">
    <w:name w:val="Heading 8"/>
    <w:basedOn w:val="723"/>
    <w:next w:val="723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2">
    <w:name w:val="Heading 9"/>
    <w:basedOn w:val="723"/>
    <w:next w:val="723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3" w:default="1">
    <w:name w:val="Default Paragraph Font"/>
    <w:uiPriority w:val="1"/>
    <w:semiHidden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character" w:styleId="736" w:customStyle="1">
    <w:name w:val="Заголовок 1 Знак"/>
    <w:link w:val="724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25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26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27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28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31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32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723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rPr>
      <w:lang w:eastAsia="zh-CN"/>
    </w:rPr>
  </w:style>
  <w:style w:type="paragraph" w:styleId="747">
    <w:name w:val="Title"/>
    <w:basedOn w:val="723"/>
    <w:next w:val="723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 w:customStyle="1">
    <w:name w:val="Заголовок Знак"/>
    <w:link w:val="747"/>
    <w:uiPriority w:val="10"/>
    <w:rPr>
      <w:sz w:val="48"/>
      <w:szCs w:val="48"/>
    </w:rPr>
  </w:style>
  <w:style w:type="paragraph" w:styleId="749">
    <w:name w:val="Subtitle"/>
    <w:basedOn w:val="723"/>
    <w:next w:val="723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 w:customStyle="1">
    <w:name w:val="Подзаголовок Знак"/>
    <w:link w:val="749"/>
    <w:uiPriority w:val="11"/>
    <w:rPr>
      <w:sz w:val="24"/>
      <w:szCs w:val="24"/>
    </w:rPr>
  </w:style>
  <w:style w:type="paragraph" w:styleId="751">
    <w:name w:val="Quote"/>
    <w:basedOn w:val="723"/>
    <w:next w:val="723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3"/>
    <w:next w:val="723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paragraph" w:styleId="755">
    <w:name w:val="Header"/>
    <w:basedOn w:val="723"/>
    <w:link w:val="75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6" w:customStyle="1">
    <w:name w:val="Верхний колонтитул Знак"/>
    <w:link w:val="755"/>
    <w:uiPriority w:val="99"/>
  </w:style>
  <w:style w:type="paragraph" w:styleId="757">
    <w:name w:val="Footer"/>
    <w:basedOn w:val="723"/>
    <w:link w:val="76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58" w:customStyle="1">
    <w:name w:val="Footer Char"/>
    <w:uiPriority w:val="99"/>
  </w:style>
  <w:style w:type="paragraph" w:styleId="759">
    <w:name w:val="Caption"/>
    <w:basedOn w:val="723"/>
    <w:next w:val="723"/>
    <w:qFormat/>
    <w:pPr>
      <w:jc w:val="center"/>
    </w:pPr>
    <w:rPr>
      <w:b/>
      <w:sz w:val="32"/>
    </w:rPr>
  </w:style>
  <w:style w:type="character" w:styleId="760" w:customStyle="1">
    <w:name w:val="Нижний колонтитул Знак"/>
    <w:link w:val="757"/>
    <w:uiPriority w:val="99"/>
  </w:style>
  <w:style w:type="table" w:styleId="761">
    <w:name w:val="Table Grid"/>
    <w:basedOn w:val="734"/>
    <w:tblPr/>
  </w:style>
  <w:style w:type="table" w:styleId="76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7">
    <w:name w:val="Hyperlink"/>
    <w:rPr>
      <w:color w:val="0000ff"/>
      <w:u w:val="single"/>
    </w:rPr>
  </w:style>
  <w:style w:type="paragraph" w:styleId="888">
    <w:name w:val="footnote text"/>
    <w:basedOn w:val="723"/>
    <w:link w:val="889"/>
    <w:uiPriority w:val="99"/>
    <w:semiHidden/>
    <w:unhideWhenUsed/>
    <w:pPr>
      <w:spacing w:after="40"/>
    </w:pPr>
    <w:rPr>
      <w:sz w:val="18"/>
    </w:rPr>
  </w:style>
  <w:style w:type="character" w:styleId="889" w:customStyle="1">
    <w:name w:val="Текст сноски Знак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723"/>
    <w:link w:val="892"/>
    <w:uiPriority w:val="99"/>
    <w:semiHidden/>
    <w:unhideWhenUsed/>
  </w:style>
  <w:style w:type="character" w:styleId="892" w:customStyle="1">
    <w:name w:val="Текст концевой сноски Знак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723"/>
    <w:next w:val="723"/>
    <w:uiPriority w:val="39"/>
    <w:unhideWhenUsed/>
    <w:pPr>
      <w:spacing w:after="57"/>
    </w:pPr>
  </w:style>
  <w:style w:type="paragraph" w:styleId="895">
    <w:name w:val="toc 2"/>
    <w:basedOn w:val="723"/>
    <w:next w:val="723"/>
    <w:uiPriority w:val="39"/>
    <w:unhideWhenUsed/>
    <w:pPr>
      <w:ind w:left="283"/>
      <w:spacing w:after="57"/>
    </w:pPr>
  </w:style>
  <w:style w:type="paragraph" w:styleId="896">
    <w:name w:val="toc 3"/>
    <w:basedOn w:val="723"/>
    <w:next w:val="723"/>
    <w:uiPriority w:val="39"/>
    <w:unhideWhenUsed/>
    <w:pPr>
      <w:ind w:left="567"/>
      <w:spacing w:after="57"/>
    </w:pPr>
  </w:style>
  <w:style w:type="paragraph" w:styleId="897">
    <w:name w:val="toc 4"/>
    <w:basedOn w:val="723"/>
    <w:next w:val="723"/>
    <w:uiPriority w:val="39"/>
    <w:unhideWhenUsed/>
    <w:pPr>
      <w:ind w:left="850"/>
      <w:spacing w:after="57"/>
    </w:pPr>
  </w:style>
  <w:style w:type="paragraph" w:styleId="898">
    <w:name w:val="toc 5"/>
    <w:basedOn w:val="723"/>
    <w:next w:val="723"/>
    <w:uiPriority w:val="39"/>
    <w:unhideWhenUsed/>
    <w:pPr>
      <w:ind w:left="1134"/>
      <w:spacing w:after="57"/>
    </w:pPr>
  </w:style>
  <w:style w:type="paragraph" w:styleId="899">
    <w:name w:val="toc 6"/>
    <w:basedOn w:val="723"/>
    <w:next w:val="723"/>
    <w:uiPriority w:val="39"/>
    <w:unhideWhenUsed/>
    <w:pPr>
      <w:ind w:left="1417"/>
      <w:spacing w:after="57"/>
    </w:pPr>
  </w:style>
  <w:style w:type="paragraph" w:styleId="900">
    <w:name w:val="toc 7"/>
    <w:basedOn w:val="723"/>
    <w:next w:val="723"/>
    <w:uiPriority w:val="39"/>
    <w:unhideWhenUsed/>
    <w:pPr>
      <w:ind w:left="1701"/>
      <w:spacing w:after="57"/>
    </w:pPr>
  </w:style>
  <w:style w:type="paragraph" w:styleId="901">
    <w:name w:val="toc 8"/>
    <w:basedOn w:val="723"/>
    <w:next w:val="723"/>
    <w:uiPriority w:val="39"/>
    <w:unhideWhenUsed/>
    <w:pPr>
      <w:ind w:left="1984"/>
      <w:spacing w:after="57"/>
    </w:pPr>
  </w:style>
  <w:style w:type="paragraph" w:styleId="902">
    <w:name w:val="toc 9"/>
    <w:basedOn w:val="723"/>
    <w:next w:val="723"/>
    <w:uiPriority w:val="39"/>
    <w:unhideWhenUsed/>
    <w:pPr>
      <w:ind w:left="2268"/>
      <w:spacing w:after="57"/>
    </w:pPr>
  </w:style>
  <w:style w:type="paragraph" w:styleId="903">
    <w:name w:val="TOC Heading"/>
    <w:uiPriority w:val="39"/>
    <w:unhideWhenUsed/>
    <w:rPr>
      <w:lang w:eastAsia="zh-CN"/>
    </w:rPr>
  </w:style>
  <w:style w:type="paragraph" w:styleId="904">
    <w:name w:val="table of figures"/>
    <w:basedOn w:val="723"/>
    <w:next w:val="723"/>
    <w:uiPriority w:val="99"/>
    <w:unhideWhenUsed/>
  </w:style>
  <w:style w:type="paragraph" w:styleId="905">
    <w:name w:val="Body Text"/>
    <w:basedOn w:val="723"/>
    <w:pPr>
      <w:jc w:val="both"/>
    </w:pPr>
    <w:rPr>
      <w:sz w:val="28"/>
    </w:rPr>
  </w:style>
  <w:style w:type="paragraph" w:styleId="906">
    <w:name w:val="Body Text Indent"/>
    <w:basedOn w:val="723"/>
    <w:pPr>
      <w:ind w:firstLine="567"/>
    </w:pPr>
    <w:rPr>
      <w:sz w:val="28"/>
    </w:rPr>
  </w:style>
  <w:style w:type="paragraph" w:styleId="907">
    <w:name w:val="Body Text Indent 2"/>
    <w:basedOn w:val="723"/>
    <w:pPr>
      <w:ind w:firstLine="851"/>
      <w:jc w:val="both"/>
    </w:pPr>
    <w:rPr>
      <w:sz w:val="28"/>
    </w:rPr>
  </w:style>
  <w:style w:type="paragraph" w:styleId="908">
    <w:name w:val="Body Text Indent 3"/>
    <w:basedOn w:val="723"/>
    <w:pPr>
      <w:ind w:firstLine="851"/>
    </w:pPr>
    <w:rPr>
      <w:sz w:val="28"/>
      <w:lang w:val="en-US"/>
    </w:rPr>
  </w:style>
  <w:style w:type="paragraph" w:styleId="909">
    <w:name w:val="Block Text"/>
    <w:basedOn w:val="723"/>
    <w:pPr>
      <w:ind w:left="142" w:right="3967"/>
      <w:jc w:val="both"/>
      <w:tabs>
        <w:tab w:val="left" w:pos="0" w:leader="none"/>
        <w:tab w:val="left" w:pos="5245" w:leader="none"/>
      </w:tabs>
    </w:pPr>
    <w:rPr>
      <w:sz w:val="28"/>
    </w:rPr>
  </w:style>
  <w:style w:type="character" w:styleId="910" w:customStyle="1">
    <w:name w:val="Заголовок 6 Знак"/>
    <w:link w:val="729"/>
    <w:rPr>
      <w:b/>
      <w:sz w:val="44"/>
    </w:rPr>
  </w:style>
  <w:style w:type="paragraph" w:styleId="911" w:customStyle="1">
    <w:name w:val="Стиль"/>
    <w:pPr>
      <w:widowControl w:val="off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Administration N. Novgorod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Chel</dc:creator>
  <cp:lastModifiedBy>e.razguliaeva</cp:lastModifiedBy>
  <cp:revision>573</cp:revision>
  <dcterms:created xsi:type="dcterms:W3CDTF">2011-11-10T09:24:00Z</dcterms:created>
  <dcterms:modified xsi:type="dcterms:W3CDTF">2025-03-26T14:16:57Z</dcterms:modified>
  <cp:version>1048576</cp:version>
</cp:coreProperties>
</file>