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</w:r>
    </w:p>
    <w:tbl>
      <w:tblPr>
        <w:tblW w:w="986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4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Управление образования администрации Московского района города Нижнего Новгорода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4899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Руководителям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дошкольных образовательных организаций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Московского района города Нижнего Новгорода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/>
        </w:trPr>
        <w:tc>
          <w:tcPr>
            <w:tcW w:w="4962" w:type="dxa"/>
            <w:vAlign w:val="top"/>
            <w:textDirection w:val="lrTb"/>
            <w:noWrap w:val="false"/>
          </w:tcPr>
          <w:p>
            <w:pPr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u w:val="single"/>
              </w:rPr>
              <w:t xml:space="preserve">от 11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u w:val="single"/>
              </w:rPr>
              <w:t xml:space="preserve">.03.2025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u w:val="single"/>
              </w:rPr>
              <w:t xml:space="preserve"> № 51</w:t>
            </w:r>
            <w:r>
              <w:rPr>
                <w:rFonts w:ascii="Times New Roman" w:hAnsi="Times New Roman" w:cs="Times New Roman"/>
                <w:color w:val="000000"/>
                <w:sz w:val="28"/>
                <w:highlight w:val="yellow"/>
                <w:u w:val="single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highlight w:val="yellow"/>
              </w:rPr>
            </w:r>
          </w:p>
        </w:tc>
        <w:tc>
          <w:tcPr>
            <w:tcW w:w="4899" w:type="dxa"/>
            <w:vAlign w:val="top"/>
            <w:textDirection w:val="lrTb"/>
            <w:noWrap w:val="false"/>
          </w:tcPr>
          <w:p>
            <w:pPr>
              <w:pStyle w:val="8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7"/>
        </w:trPr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 проведении районного   Фестиваля детского танца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4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«Весёлый каблучок»  среди  ДОО Московского района города Нижнего Новгорода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  <w:tc>
          <w:tcPr>
            <w:tcW w:w="4899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В соответствии с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годов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ым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план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ом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работы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управления образования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администрации Московского района города Нижнего Новгорода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2024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учебный год,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оложением о проведении районного   фестиваля детского танца «Весёлый каблучок», в целях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совершенствования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работы 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направлению художественно-эстетического развития детей и взрослых участников образовательного процесса и   выявления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передового опыта 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области развития музыкально-ритмических способностей  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ДОО необходимо: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Провести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марта по 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марта 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районный   Ф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естиваль детского танца «Весёлый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каблучок»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дистанционном формате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соответствии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Положением о районном  фестивале детского танца «Весёлый каблучок» (Приложение №1).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Консультанту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Разгуляевой Е.А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Информацию по итогам  проведения  районного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фестиваля детского танца «Весёлый каблучок»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оформить справкой,  вынести на совещание руководителей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2864356</wp:posOffset>
                </wp:positionH>
                <wp:positionV relativeFrom="paragraph">
                  <wp:posOffset>135422</wp:posOffset>
                </wp:positionV>
                <wp:extent cx="1133719" cy="62865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189636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133718" cy="628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048;o:allowoverlap:true;o:allowincell:true;mso-position-horizontal-relative:text;margin-left:225.54pt;mso-position-horizontal:absolute;mso-position-vertical-relative:text;margin-top:10.66pt;mso-position-vertical:absolute;width:89.27pt;height:49.50pt;mso-wrap-distance-left:9.07pt;mso-wrap-distance-top:0.00pt;mso-wrap-distance-right:9.07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contextualSpacing/>
        <w:jc w:val="left"/>
        <w:spacing w:before="0" w:after="200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начальника управления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Л.И.Вавилова</w:t>
      </w:r>
      <w:r/>
    </w:p>
    <w:p>
      <w:pPr>
        <w:pStyle w:val="860"/>
        <w:contextualSpacing/>
        <w:jc w:val="left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left"/>
        <w:rPr>
          <w:rFonts w:ascii="Times New Roman" w:hAnsi="Times New Roman" w:eastAsia="Times New Roman" w:cs="Times New Roman"/>
          <w:sz w:val="14"/>
          <w:szCs w:val="14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</w:rPr>
        <w:t xml:space="preserve">Разгуляева Е.А.</w:t>
      </w:r>
      <w:r>
        <w:rPr>
          <w:rFonts w:ascii="Times New Roman" w:hAnsi="Times New Roman" w:eastAsia="Times New Roman" w:cs="Times New Roman"/>
          <w:sz w:val="14"/>
          <w:szCs w:val="14"/>
          <w:highlight w:val="none"/>
        </w:rPr>
      </w:r>
      <w:r>
        <w:rPr>
          <w:rFonts w:ascii="Times New Roman" w:hAnsi="Times New Roman" w:eastAsia="Times New Roman" w:cs="Times New Roman"/>
          <w:sz w:val="14"/>
          <w:szCs w:val="14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  <w:t xml:space="preserve">4355377</w:t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</w:p>
    <w:p>
      <w:pPr>
        <w:jc w:val="left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 районном Ф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естивале детского танца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«Весёлый каблучок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Общие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Дистанционный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айонный фестиваль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проводится среди дошкольных образовательных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Московского района города Нижнего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Новгорода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марта 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 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Организационно-те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хническое сопровождение фестиваля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обеспечивае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417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156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Московского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 Нижнего Новгорода.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1.3 Оргкомитет фестиваля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(Приложение3)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объявляет об условиях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поря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дке и начале проведения фестиваля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принима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 заявки на участие в фестивале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1.4. В состав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организационного комитета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входят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представители управ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ления образования,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руководители РМО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музыкальные руководители дошкольных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1.6. В фестивале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приним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ают участие детские танцевальные коллективы дошкольных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Московского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 4 до 7 лет)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1.7. Для участия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фестивале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направляю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марта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г.  до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следующие материалы: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по электронной почте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  <w:t xml:space="preserve">заявку</w:t>
      </w:r>
      <w:r>
        <w:rPr>
          <w:rFonts w:ascii="Times New Roman" w:hAnsi="Times New Roman" w:eastAsia="Times New Roman" w:cs="Times New Roman"/>
          <w:i/>
          <w:color w:val="000000" w:themeColor="text1"/>
          <w:sz w:val="28"/>
          <w:szCs w:val="28"/>
        </w:rPr>
        <w:t xml:space="preserve">, заверенную руководителем ДОУ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участие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(см. Приложение 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В заявке необходимо указать: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омер ДОУ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название танцевального номера,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ФИО (полностью)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исполнителей,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Ф.И.О.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полностью) музыкальных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Фотографии  передаются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(очно)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в электронном виде в ДОО (п.1.2.), осуществляющие организационно техническ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ое сопровождение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марта до 12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(фотографии формата A4, (вид альбомный, горизонтальный ), с указанием в правом нижнем углу следующей информации: номер ДОУ, название танца, ФИО педагога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(полностью)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ответственного за подготовку танцевального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омера) 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Фото предоставляются в ламинированном виде.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идео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ролик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танцевального номера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отправляется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марта до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часов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электронную почту учреждений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(п. 1.2)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которые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существляют организационно – техническое сопровождение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заставке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видеоролик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указывается название танца, номер ДОУ, ФИО педагогов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(полностью)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участвовавших в подготовке воспитанников.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 подведение итогов районного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Фестиваля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детского танца «Весёлый каблучок»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.03.202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года. По итогам районного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фестиваля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.03.202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г. оформляется информационная справка «Об итогах  проведения».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.8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Видео танцевального номера присылается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марта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до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14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часов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г на электронную почту учреждений, которые осуществляют организационно – техническое сопровожден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ие.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36"/>
        <w:gridCol w:w="2268"/>
        <w:gridCol w:w="1701"/>
        <w:gridCol w:w="2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6"/>
        </w:trPr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База (ответственные)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Эл.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74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844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"Детский сад  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156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Г.Нижний Новгород </w:t>
            </w:r>
            <w:hyperlink r:id="rId10" w:tooltip="https://yandex.ru/profile/1009462770?lang=ru" w:history="1">
              <w:r>
                <w:rPr>
                  <w:rStyle w:val="849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8"/>
                  <w:szCs w:val="28"/>
                  <w:highlight w:val="white"/>
                  <w:u w:val="none"/>
                </w:rPr>
                <w:t xml:space="preserve">ул. Чаадаева, 21А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 </w:t>
            </w:r>
            <w:hyperlink r:id="rId11" w:tooltip="https://e.mail.ru/compose?To=ds156_nn@mail.52gov.ru" w:history="1">
              <w:r>
                <w:rPr>
                  <w:rStyle w:val="849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8"/>
                  <w:szCs w:val="28"/>
                  <w:highlight w:val="white"/>
                  <w:u w:val="single"/>
                </w:rPr>
                <w:t xml:space="preserve">ds156_nn@mail.52gov.ru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2374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ДОО№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83,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156,319,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180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,355,199,303,385,236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, 390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"Детский сад  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93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Нижний Новгород, ул. Куйбышева, дом 25.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hyperlink r:id="rId12" w:tooltip="mailto:mbdoy93@mail.ru" w:history="1">
              <w:r>
                <w:rPr>
                  <w:rStyle w:val="849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8"/>
                  <w:szCs w:val="28"/>
                  <w:highlight w:val="white"/>
                  <w:u w:val="single"/>
                </w:rPr>
                <w:t xml:space="preserve">ds93_nn@mail.52gov.ru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2374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ДОО№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314,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40,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/>
              </w:rPr>
              <w:t xml:space="preserve">100,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411,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115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304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,93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/>
        </w:trPr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Муниципальное бюджетное  дошкольное образовательное учреждение "Детский сад  № 417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Нижний Новгород,ул. Березовская, д. 106 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hyperlink r:id="rId13" w:tooltip="https://mdoy.pro/nn417" w:history="1">
              <w:r>
                <w:rPr>
                  <w:rStyle w:val="849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8"/>
                  <w:szCs w:val="28"/>
                  <w:highlight w:val="white"/>
                  <w:u w:val="single"/>
                </w:rPr>
                <w:t xml:space="preserve">https://mdoy.pro/nn417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2374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ДОО№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417,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470,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76,75,74,141,212,147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, 94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/>
        </w:trPr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Муниципальное бюджетное дошкольное образовательное учреждение "Детский сад  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322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highlight w:val="white"/>
              </w:rPr>
              <w:t xml:space="preserve">г. Нижний Новгород, ул. Берёзовская, д. 74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hyperlink r:id="rId14" w:tooltip="mailto:%20%3Cscript%20type='text/javascript'%3E%20%3C!--%20var%20prefix%20=%20'ma'%20+%20'il'%20+%20'to';%20var%20path%20=%20'hr'%20+%20'ef'%20+%20'=';%20var%20addy72057%20=%20'ann'%20+%20'@';%20addy72057%20=%20addy72057%20+%20'admgor'%20+%20'.'%20+%20'nnov'%20+%20'.'%20+%20'ru';%20document.write('%3Ca%20'%20+%20path%20+%20'\''%20+%20prefix%20+%20':'%20+%20addy72057%20+%20'\'%3E');%20document.write(addy72057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w:history="1">
              <w:r>
                <w:rPr>
                  <w:rStyle w:val="849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8"/>
                  <w:szCs w:val="28"/>
                  <w:highlight w:val="white"/>
                  <w:u w:val="none"/>
                </w:rPr>
                <w:t xml:space="preserve"> </w:t>
              </w:r>
            </w:hyperlink>
            <w:r/>
            <w:hyperlink r:id="rId15" w:tooltip="mailto:mbdou322@yandex.ru" w:history="1">
              <w:r>
                <w:rPr>
                  <w:rStyle w:val="849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8"/>
                  <w:szCs w:val="28"/>
                  <w:highlight w:val="white"/>
                  <w:u w:val="single"/>
                </w:rPr>
              </w:r>
              <w:r>
                <w:rPr>
                  <w:rFonts w:ascii="Times New Roman" w:hAnsi="Times New Roman" w:eastAsia="Times New Roman" w:cs="Times New Roman"/>
                  <w:color w:val="000000" w:themeColor="text1"/>
                  <w:sz w:val="28"/>
                  <w:szCs w:val="28"/>
                  <w:highlight w:val="white"/>
                </w:rPr>
                <w:t xml:space="preserve">ds322_nn@mail.52gov.ru</w:t>
              </w:r>
              <w:r>
                <w:rPr>
                  <w:rStyle w:val="849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olor w:val="000000" w:themeColor="text1"/>
                  <w:sz w:val="28"/>
                  <w:szCs w:val="28"/>
                  <w:highlight w:val="white"/>
                  <w:u w:val="singl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6"/>
                <w:szCs w:val="36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36"/>
                <w:szCs w:val="36"/>
              </w:rPr>
            </w:r>
          </w:p>
        </w:tc>
        <w:tc>
          <w:tcPr>
            <w:tcW w:w="2374" w:type="dxa"/>
            <w:vAlign w:val="top"/>
            <w:textDirection w:val="lrTb"/>
            <w:noWrap w:val="false"/>
          </w:tcPr>
          <w:p>
            <w:pPr>
              <w:pStyle w:val="844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ДОО№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321,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345,452,318,73,437,346,300,322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lang w:val="en-US"/>
              </w:rPr>
              <w:t xml:space="preserve">,272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Цель и задачи фестиваля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2.1. Цель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Совершенствование работы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направлению художественно-эстетического развития детей и взрослых участников образовательного процесса.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2.2. З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адачи фестиваля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развитие творческого потенциала детей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инициативы педагогов;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выявление передового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пыта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области развития музыкально-ритмических способностей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детей;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выявление детской музыкальной и психомоторной одарённости;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мотивация и поощрение деятельности педагогов в поиске направлений сотрудничества с родителями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воспитанников;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укрепление значимости художественно-эстетического воспитания в развитии личности  дошкольников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 Порядок проведения Ф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естиваля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ДОО готовят и представляют на Фестиваль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 номер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 прилагаемого списка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«Народный танец» (историко-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бытовой,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стилизованный народный танец,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характерный, сюжетный)-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анцевальная композиция, позволяющая отметить профессиональный уровень, стиль, направление и самобытность народности исполнителя.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«Детский танец» (классический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современный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патриотический,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бальный)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етский танец</w:t>
      </w: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арактерн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выбранному танцевальному направлению , позволяющая отметить профессиональный уровень исполнения,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стиль,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эмоциональную атмосферу.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Спортивный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танец» - спортивно-танцевальная композиция в стиле «Флешмоб», оригинальный жанр спортивно-танцевального</w:t>
      </w:r>
      <w:r>
        <w:rPr>
          <w:rFonts w:ascii="Times New Roman" w:hAnsi="Times New Roman" w:eastAsia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мастерства.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итогам проведения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естиваля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вручаются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ипломы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Победителей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фестиваля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следующих номинациях: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855"/>
          <w:rFonts w:ascii="Times New Roman" w:hAnsi="Times New Roman" w:eastAsia="Times New Roman" w:cs="Times New Roman"/>
          <w:b w:val="0"/>
          <w:sz w:val="28"/>
          <w:szCs w:val="28"/>
        </w:rPr>
        <w:t xml:space="preserve">- </w:t>
      </w:r>
      <w:r>
        <w:rPr>
          <w:rStyle w:val="855"/>
          <w:rFonts w:ascii="Times New Roman" w:hAnsi="Times New Roman" w:eastAsia="Times New Roman" w:cs="Times New Roman"/>
          <w:b w:val="0"/>
          <w:sz w:val="28"/>
          <w:szCs w:val="28"/>
        </w:rPr>
        <w:t xml:space="preserve">«За лучшую хореографическую постановку»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«За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лучшее раскрытие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патриотической темы в танце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 За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высокую сценическую культуру»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«За лучшее создание образа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 высокий уровень исполнительского мастерства»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«За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лучшее воплощение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танцевального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сюжета  и высокую сценическую культуру»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 лучшую танцевальную композицию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русских традициях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 стилизацию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народного танца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 лучшее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 танцевальное исполнение в сти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ле 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Флешмоб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« За лучшее исполнение современного детского танца»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Самым юным исполнителям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Style w:val="855"/>
          <w:rFonts w:ascii="Times New Roman" w:hAnsi="Times New Roman" w:cs="Times New Roman"/>
          <w:b w:val="0"/>
          <w:sz w:val="28"/>
          <w:szCs w:val="28"/>
        </w:rPr>
      </w:pPr>
      <w:r>
        <w:rPr>
          <w:rStyle w:val="855"/>
          <w:rFonts w:ascii="Times New Roman" w:hAnsi="Times New Roman" w:eastAsia="Times New Roman" w:cs="Times New Roman"/>
          <w:b w:val="0"/>
          <w:sz w:val="28"/>
          <w:szCs w:val="28"/>
        </w:rPr>
        <w:t xml:space="preserve">- «За высокую степень оригинальности танцевальной постановки»</w:t>
      </w:r>
      <w:r>
        <w:rPr>
          <w:rStyle w:val="855"/>
          <w:rFonts w:ascii="Times New Roman" w:hAnsi="Times New Roman" w:cs="Times New Roman"/>
          <w:b w:val="0"/>
          <w:sz w:val="28"/>
          <w:szCs w:val="28"/>
        </w:rPr>
      </w:r>
      <w:r>
        <w:rPr>
          <w:rStyle w:val="855"/>
          <w:rFonts w:ascii="Times New Roman" w:hAnsi="Times New Roman" w:cs="Times New Roman"/>
          <w:b w:val="0"/>
          <w:sz w:val="28"/>
          <w:szCs w:val="28"/>
        </w:rPr>
      </w:r>
    </w:p>
    <w:p>
      <w:pPr>
        <w:pStyle w:val="854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Style w:val="855"/>
          <w:rFonts w:ascii="Times New Roman" w:hAnsi="Times New Roman" w:eastAsia="Times New Roman" w:cs="Times New Roman"/>
          <w:b w:val="0"/>
          <w:sz w:val="28"/>
          <w:szCs w:val="28"/>
        </w:rPr>
        <w:t xml:space="preserve">-«За создание образа и эмоциональной атмосферы в танце»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Воспитанники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участники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педагоги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стиваля награждаются памятными дипломами.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 Отчётная документация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фестиваля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мультимедийная презе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нтация, фотоотчет (фотографии формата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A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4, вид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альбомный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которая передаётся в 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Calibri" w:hAnsi="Calibri" w:eastAsia="Calibri" w:cs="Times New Roman"/>
        </w:rPr>
      </w:pPr>
      <w:r>
        <w:rPr>
          <w:rFonts w:ascii="Times New Roman" w:hAnsi="Times New Roman" w:eastAsia="Times New Roman" w:cs="Times New Roman"/>
          <w:b/>
          <w:sz w:val="32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6725" cy="609600"/>
                <wp:effectExtent l="0" t="0" r="9525" b="0"/>
                <wp:docPr id="2" name="Рисунок 1" descr="Описание: Безимени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9035774" name="Рисунок 1" descr="Описание: Безимени-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66722" cy="609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6.75pt;height:48.00pt;mso-wrap-distance-left:0.00pt;mso-wrap-distance-top:0.00pt;mso-wrap-distance-right:0.00pt;mso-wrap-distance-bottom:0.00pt;" stroked="f">
                <v:path textboxrect="0,0,0,0"/>
                <v:imagedata r:id="rId16" o:title=""/>
              </v:shape>
            </w:pict>
          </mc:Fallback>
        </mc:AlternateConten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widowControl w:val="off"/>
        <w:rPr>
          <w:rFonts w:ascii="Calibri" w:hAnsi="Calibri" w:eastAsia="Calibri" w:cs="Times New Roman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Администрация города Нижнего Новгорода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widowControl w:val="off"/>
        <w:rPr>
          <w:rFonts w:ascii="Calibri" w:hAnsi="Calibri" w:eastAsia="Calibri" w:cs="Times New Roman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Департамент образования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widowControl w:val="off"/>
        <w:rPr>
          <w:rFonts w:ascii="Calibri" w:hAnsi="Calibri" w:eastAsia="Calibri" w:cs="Times New Roman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Муниципальное бюджетное дошкольное образовательное учреждение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rPr>
          <w:rFonts w:ascii="Calibri" w:hAnsi="Calibri" w:eastAsia="Calibri" w:cs="Times New Roman"/>
        </w:rPr>
        <w:outlineLvl w:val="0"/>
      </w:pPr>
      <w:r>
        <w:rPr>
          <w:rFonts w:ascii="Times New Roman" w:hAnsi="Times New Roman" w:eastAsia="Times New Roman" w:cs="Times New Roman"/>
          <w:b/>
          <w:lang w:eastAsia="ru-RU"/>
        </w:rPr>
        <w:t xml:space="preserve">«Детский сад № 40»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widowControl w:val="off"/>
        <w:rPr>
          <w:rFonts w:ascii="Calibri" w:hAnsi="Calibri" w:eastAsia="Calibri" w:cs="Times New Roman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603074, город Нижний Новгород, ул.  Куйбышева, 19   тел./факс +7 (831) 241- 19- 68</w:t>
      </w:r>
      <w:r>
        <w:rPr>
          <w:rFonts w:ascii="Calibri" w:hAnsi="Calibri" w:eastAsia="Calibri" w:cs="Times New Roman"/>
        </w:rPr>
      </w:r>
      <w:r>
        <w:rPr>
          <w:rFonts w:ascii="Calibri" w:hAnsi="Calibri" w:eastAsia="Calibri" w:cs="Times New Roman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Calibri" w:cs="Times New Roman"/>
          <w:color w:val="0000ff"/>
          <w:u w:val="single"/>
          <w:lang w:val="en-US"/>
        </w:rPr>
      </w:pPr>
      <w:r>
        <w:rPr>
          <w:rFonts w:ascii="Times New Roman" w:hAnsi="Times New Roman" w:eastAsia="Times New Roman" w:cs="Times New Roman"/>
          <w:b/>
          <w:lang w:val="en-US" w:eastAsia="ru-RU"/>
        </w:rPr>
        <w:t xml:space="preserve">e-mail: </w:t>
      </w:r>
      <w:hyperlink r:id="rId17" w:tooltip="ds93_nn@mail.52gov.ru" w:history="1">
        <w:r>
          <w:rPr>
            <w:rFonts w:ascii="Times New Roman" w:hAnsi="Times New Roman" w:eastAsia="Calibri" w:cs="Times New Roman"/>
            <w:color w:val="0000ff"/>
            <w:u w:val="single"/>
            <w:lang w:val="en-US"/>
          </w:rPr>
          <w:t xml:space="preserve">ds40_nn@mail.52gov.ru</w:t>
        </w:r>
      </w:hyperlink>
      <w:r>
        <w:rPr>
          <w:rFonts w:ascii="Times New Roman" w:hAnsi="Times New Roman" w:eastAsia="Calibri" w:cs="Times New Roman"/>
          <w:color w:val="0000ff"/>
          <w:u w:val="single"/>
          <w:lang w:val="en-US"/>
        </w:rPr>
      </w:r>
      <w:r>
        <w:rPr>
          <w:rFonts w:ascii="Times New Roman" w:hAnsi="Times New Roman" w:eastAsia="Calibri" w:cs="Times New Roman"/>
          <w:color w:val="0000ff"/>
          <w:u w:val="single"/>
          <w:lang w:val="en-US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Заявка на участие в фестивале «Весёлый каблучок»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widowControl w:val="off"/>
        <w:rPr>
          <w:rFonts w:ascii="Calibri" w:hAnsi="Calibri" w:eastAsia="Calibri"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  <w:szCs w:val="28"/>
        </w:rPr>
      </w:r>
      <w:r>
        <w:rPr>
          <w:bCs/>
          <w:sz w:val="28"/>
          <w:szCs w:val="28"/>
          <w:u w:val="single"/>
        </w:rPr>
        <w:t xml:space="preserve">Муниципальное бюджетное дошкольное образовательное учреждение</w:t>
      </w:r>
      <w:r/>
      <w:r>
        <w:rPr>
          <w:rFonts w:ascii="Calibri" w:hAnsi="Calibri" w:eastAsia="Calibri"/>
          <w:bCs/>
          <w:sz w:val="28"/>
          <w:szCs w:val="28"/>
          <w:u w:val="single"/>
        </w:rPr>
      </w:r>
    </w:p>
    <w:p>
      <w:pPr>
        <w:jc w:val="both"/>
        <w:rPr>
          <w:bCs/>
          <w:sz w:val="28"/>
          <w:szCs w:val="28"/>
          <w:u w:val="single"/>
        </w:rPr>
        <w:outlineLvl w:val="0"/>
      </w:pPr>
      <w:r>
        <w:rPr>
          <w:bCs/>
          <w:sz w:val="28"/>
          <w:szCs w:val="28"/>
          <w:u w:val="single"/>
        </w:rPr>
        <w:t xml:space="preserve">«Детский сад № 40»</w:t>
      </w:r>
      <w:r>
        <w:rPr>
          <w:bCs/>
          <w:sz w:val="28"/>
          <w:szCs w:val="28"/>
          <w:u w:val="single"/>
        </w:rPr>
      </w:r>
      <w:r>
        <w:rPr>
          <w:bCs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bCs/>
          <w:sz w:val="28"/>
          <w:szCs w:val="28"/>
          <w:u w:val="single"/>
        </w:rPr>
      </w:r>
    </w:p>
    <w:p>
      <w:pPr>
        <w:pStyle w:val="844"/>
        <w:jc w:val="bot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Название танцевального номера: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«Полька-Анна» (И. Б. Штраус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)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Длительность номера: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2 мин. 45 сек.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bot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детей-участников: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12 человек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4"/>
        <w:jc w:val="bot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Возраст детей: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6-7 лет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4"/>
        <w:jc w:val="both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Фамилия,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имя, отч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ество муз.руководителя: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Разинкина Ольга Дмитриевна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4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Даю согласие на обработку персональных данных и на участие в районном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фестивале «Весёлый каблучок»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Дата "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"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марта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___________________________           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Е. А. Головачева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4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44"/>
        <w:jc w:val="righ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Оргкомитет фестиваля: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Председатель оргкомитета: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Начальник отдела дошкольных учреждений управления образования администрации Московского района города Нижнего Новгорода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Стародуб Н.В.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56"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</w:rPr>
        <w:t xml:space="preserve">Экспертная группа: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Консультант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отдела дошкольных учреждений управления образования администрации Московского района города Нижнего Новгорода –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Разгуляева Е.А.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Руководитель РМО, 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узыкальный руководитель  Муниципального бюджетного  дошкольного образовательного учреждения "Детский сад  № 115"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- Сатирская Наталья Валерьевна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Музыкальный руководитель МБДОУ «Детский сад №83» Павленко Елена Александровна.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Музыкальный руководитель МАДОУ «Детский сад №385»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Филимонова Ольга Константиновна.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</w:p>
    <w:p>
      <w:pPr>
        <w:pStyle w:val="844"/>
        <w:jc w:val="center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link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link w:val="698"/>
    <w:uiPriority w:val="35"/>
    <w:rPr>
      <w:b/>
      <w:bCs/>
      <w:color w:val="4f81bd" w:themeColor="accent1"/>
      <w:sz w:val="18"/>
      <w:szCs w:val="18"/>
    </w:rPr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sz w:val="24"/>
      <w:szCs w:val="24"/>
      <w:lang w:val="ru-RU" w:eastAsia="ru-RU" w:bidi="ar-SA"/>
    </w:rPr>
  </w:style>
  <w:style w:type="paragraph" w:styleId="845">
    <w:name w:val="Заголовок 6"/>
    <w:basedOn w:val="844"/>
    <w:next w:val="844"/>
    <w:link w:val="850"/>
    <w:qFormat/>
    <w:pPr>
      <w:jc w:val="center"/>
      <w:keepNext/>
      <w:outlineLvl w:val="5"/>
    </w:pPr>
    <w:rPr>
      <w:b/>
      <w:sz w:val="44"/>
      <w:szCs w:val="20"/>
      <w:lang w:val="en-US" w:eastAsia="en-US"/>
    </w:rPr>
  </w:style>
  <w:style w:type="character" w:styleId="846">
    <w:name w:val="Основной шрифт абзаца"/>
    <w:next w:val="846"/>
    <w:link w:val="844"/>
    <w:semiHidden/>
  </w:style>
  <w:style w:type="table" w:styleId="847">
    <w:name w:val="Обычная таблица"/>
    <w:next w:val="847"/>
    <w:link w:val="844"/>
    <w:semiHidden/>
    <w:tblPr/>
  </w:style>
  <w:style w:type="numbering" w:styleId="848">
    <w:name w:val="Нет списка"/>
    <w:next w:val="848"/>
    <w:link w:val="844"/>
    <w:semiHidden/>
  </w:style>
  <w:style w:type="character" w:styleId="849">
    <w:name w:val="Гиперссылка"/>
    <w:next w:val="849"/>
    <w:link w:val="844"/>
    <w:rPr>
      <w:color w:val="000080"/>
      <w:u w:val="single"/>
      <w:lang w:val="en-US" w:eastAsia="en-US" w:bidi="en-US"/>
    </w:rPr>
  </w:style>
  <w:style w:type="character" w:styleId="850">
    <w:name w:val="Заголовок 6 Знак"/>
    <w:next w:val="850"/>
    <w:link w:val="845"/>
    <w:rPr>
      <w:b/>
      <w:sz w:val="44"/>
    </w:rPr>
  </w:style>
  <w:style w:type="paragraph" w:styleId="851">
    <w:name w:val="Название объекта"/>
    <w:basedOn w:val="844"/>
    <w:next w:val="844"/>
    <w:link w:val="844"/>
    <w:qFormat/>
    <w:pPr>
      <w:jc w:val="center"/>
    </w:pPr>
    <w:rPr>
      <w:b/>
      <w:sz w:val="32"/>
      <w:szCs w:val="20"/>
    </w:rPr>
  </w:style>
  <w:style w:type="paragraph" w:styleId="852">
    <w:name w:val="Стиль"/>
    <w:next w:val="852"/>
    <w:link w:val="844"/>
    <w:pPr>
      <w:widowControl w:val="off"/>
    </w:pPr>
    <w:rPr>
      <w:sz w:val="24"/>
      <w:szCs w:val="24"/>
      <w:lang w:val="ru-RU" w:eastAsia="ru-RU" w:bidi="ar-SA"/>
    </w:rPr>
  </w:style>
  <w:style w:type="table" w:styleId="853">
    <w:name w:val="Сетка таблицы"/>
    <w:basedOn w:val="847"/>
    <w:next w:val="853"/>
    <w:link w:val="844"/>
    <w:tblPr/>
  </w:style>
  <w:style w:type="paragraph" w:styleId="854">
    <w:name w:val="Обычный (веб)"/>
    <w:basedOn w:val="844"/>
    <w:next w:val="854"/>
    <w:link w:val="844"/>
    <w:unhideWhenUsed/>
    <w:pPr>
      <w:spacing w:before="100" w:beforeAutospacing="1" w:after="100" w:afterAutospacing="1"/>
    </w:pPr>
  </w:style>
  <w:style w:type="character" w:styleId="855">
    <w:name w:val="Строгий"/>
    <w:next w:val="855"/>
    <w:link w:val="844"/>
    <w:qFormat/>
    <w:rPr>
      <w:b/>
      <w:bCs/>
    </w:rPr>
  </w:style>
  <w:style w:type="paragraph" w:styleId="856">
    <w:name w:val="Абзац списка"/>
    <w:basedOn w:val="844"/>
    <w:next w:val="856"/>
    <w:link w:val="84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  <w:style w:type="paragraph" w:styleId="860" w:customStyle="1">
    <w:name w:val="Таблицы (моноширинный)"/>
    <w:basedOn w:val="840"/>
    <w:next w:val="840"/>
    <w:link w:val="84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s://yandex.ru/profile/1009462770?lang=ru" TargetMode="External"/><Relationship Id="rId11" Type="http://schemas.openxmlformats.org/officeDocument/2006/relationships/hyperlink" Target="https://e.mail.ru/compose?To=ds156_nn@mail.52gov.ru" TargetMode="External"/><Relationship Id="rId12" Type="http://schemas.openxmlformats.org/officeDocument/2006/relationships/hyperlink" Target="mailto:mbdoy93@mail.ru" TargetMode="External"/><Relationship Id="rId13" Type="http://schemas.openxmlformats.org/officeDocument/2006/relationships/hyperlink" Target="https://mdoy.pro/nn417" TargetMode="External"/><Relationship Id="rId14" Type="http://schemas.openxmlformats.org/officeDocument/2006/relationships/hyperlink" Target="mailto:%20%3Cscript%20type=&apos;text/javascript&apos;%3E%20%3C!--%20var%20prefix%20=%20&apos;ma&apos;%20+%20&apos;il&apos;%20+%20&apos;to&apos;;%20var%20path%20=%20&apos;hr&apos;%20+%20&apos;ef&apos;%20+%20&apos;=&apos;;%20var%20addy72057%20=%20&apos;ann&apos;%20+%20&apos;@&apos;;%20addy72057%20=%20addy72057%20+%20&apos;admgor&apos;%20+%20&apos;.&apos;%20+%20&apos;nnov&apos;%20+%20&apos;.&apos;%20+%20&apos;ru&apos;;%20document.write(&apos;%3Ca%20&apos;%20+%20path%20+%20&apos;\&apos;&apos;%20+%20prefix%20+%20&apos;:&apos;%20+%20addy72057%20+%20&apos;\&apos;%3E&apos;);%20document.write(addy72057);%20document.write(&apos;%3C\/a%3E&apos;);%20//--%3E\n%20%3C/script%3E%3Cscript%20type=&apos;text/javascript&apos;%3E%20%3C!--%20document.write(&apos;%3Cspan%20style=\&apos;display:%20none;\&apos;%3E&apos;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&apos;text/javascript&apos;%3E%20%3C!--%20document.write(&apos;%3C/&apos;);%20document.write(&apos;span%3E&apos;);%20//--%3E%20%3C/script%3E" TargetMode="External"/><Relationship Id="rId15" Type="http://schemas.openxmlformats.org/officeDocument/2006/relationships/hyperlink" Target="mailto:mbdou322@yandex.ru" TargetMode="External"/><Relationship Id="rId16" Type="http://schemas.openxmlformats.org/officeDocument/2006/relationships/image" Target="media/image2.png"/><Relationship Id="rId17" Type="http://schemas.openxmlformats.org/officeDocument/2006/relationships/hyperlink" Target="ds93_nn@mail.52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Танюша</dc:creator>
  <cp:lastModifiedBy>User</cp:lastModifiedBy>
  <cp:revision>390</cp:revision>
  <dcterms:created xsi:type="dcterms:W3CDTF">2011-12-27T06:22:00Z</dcterms:created>
  <dcterms:modified xsi:type="dcterms:W3CDTF">2025-03-11T10:58:19Z</dcterms:modified>
  <cp:version>1048576</cp:version>
</cp:coreProperties>
</file>